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4540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邯郸市漫威紧固件制造有限公司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鲍阳阳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鲍阳阳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0388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鲍阳阳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2024-N1EMS-1352727</w:t>
            </w:r>
          </w:p>
        </w:tc>
        <w:tc>
          <w:tcPr>
            <w:tcW w:w="3145" w:type="dxa"/>
            <w:vAlign w:val="center"/>
          </w:tcPr>
          <w:p w14:paraId="0AF64EA2">
            <w:pPr>
              <w:spacing w:line="360" w:lineRule="auto"/>
              <w:jc w:val="left"/>
              <w:rPr>
                <w:rFonts w:asciiTheme="minorEastAsia" w:eastAsiaTheme="minorEastAsia" w:hAnsiTheme="minorEastAsia"/>
                <w:szCs w:val="21"/>
              </w:rPr>
            </w:pPr>
            <w:r>
              <w:t>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鲍阳阳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2024-N1QMS-1352727</w:t>
            </w:r>
          </w:p>
        </w:tc>
        <w:tc>
          <w:tcPr>
            <w:tcW w:w="3145" w:type="dxa"/>
            <w:vAlign w:val="center"/>
          </w:tcPr>
          <w:p w14:paraId="428F7A98">
            <w:pPr>
              <w:spacing w:line="360" w:lineRule="auto"/>
              <w:jc w:val="left"/>
              <w:rPr>
                <w:rFonts w:asciiTheme="minorEastAsia" w:eastAsiaTheme="minorEastAsia" w:hAnsiTheme="minorEastAsia"/>
              </w:rPr>
            </w:pPr>
            <w:r>
              <w:t>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鲍阳阳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2024-N1OHSMS-1352727</w:t>
            </w:r>
          </w:p>
        </w:tc>
        <w:tc>
          <w:tcPr>
            <w:tcW w:w="3145" w:type="dxa"/>
            <w:vAlign w:val="center"/>
          </w:tcPr>
          <w:p w14:paraId="591646C4">
            <w:pPr>
              <w:spacing w:line="360" w:lineRule="auto"/>
              <w:jc w:val="left"/>
              <w:rPr>
                <w:rFonts w:asciiTheme="minorEastAsia" w:eastAsiaTheme="minorEastAsia" w:hAnsiTheme="minorEastAsia"/>
              </w:rPr>
            </w:pPr>
            <w:r>
              <w:t>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2026年01月28日上午至2026年01月28日下午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2026年01月28日上午至2026年01月28日下午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9253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