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10041-2026-QE</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成都新沁丰印务有限公司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91510114716007064K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成都新沁丰印务有限公司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成都市新都区新都镇五里村二组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成都市新都区新都镇五里村二组</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Q:许可范围内食品包装用塑料复合袋生产</w:t>
            </w:r>
          </w:p>
          <w:p>
            <w:pPr>
              <w:snapToGrid w:val="0"/>
              <w:spacing w:line="0" w:lineRule="atLeast"/>
              <w:jc w:val="left"/>
              <w:rPr>
                <w:rFonts w:hint="eastAsia"/>
                <w:sz w:val="21"/>
                <w:szCs w:val="21"/>
                <w:lang w:val="en-GB"/>
              </w:rPr>
            </w:pPr>
            <w:r>
              <w:rPr>
                <w:rFonts w:hint="eastAsia"/>
                <w:sz w:val="21"/>
                <w:szCs w:val="21"/>
                <w:lang w:val="en-GB"/>
              </w:rPr>
              <w:t>E:许可范围内食品包装用塑料复合袋生产所涉及场所的相关环境管理活动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成都新沁丰印务有限公司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成都市新都区新都镇五里村二组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成都市新都区新都镇五里村二组</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Q:许可范围内食品包装用塑料复合袋生产</w:t>
            </w:r>
          </w:p>
          <w:p>
            <w:pPr>
              <w:snapToGrid w:val="0"/>
              <w:spacing w:line="0" w:lineRule="atLeast"/>
              <w:jc w:val="left"/>
              <w:rPr>
                <w:rFonts w:hint="eastAsia"/>
                <w:sz w:val="21"/>
                <w:szCs w:val="21"/>
                <w:lang w:val="en-GB"/>
              </w:rPr>
            </w:pPr>
            <w:r>
              <w:rPr>
                <w:rFonts w:hint="eastAsia"/>
                <w:sz w:val="21"/>
                <w:szCs w:val="21"/>
                <w:lang w:val="en-GB"/>
              </w:rPr>
              <w:t>E:许可范围内食品包装用塑料复合袋生产所涉及场所的相关环境管理活动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330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