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823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青岛昶捷科技有限公司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郑娟娟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郑娟娟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4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郑娟娟</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2025-N1OHSMS-1238331</w:t>
            </w:r>
          </w:p>
        </w:tc>
        <w:tc>
          <w:tcPr>
            <w:tcW w:w="3145" w:type="dxa"/>
            <w:vAlign w:val="center"/>
          </w:tcPr>
          <w:p w:rsidR="00151F88">
            <w:pPr>
              <w:spacing w:line="360" w:lineRule="auto"/>
              <w:jc w:val="left"/>
              <w:rPr>
                <w:rFonts w:asciiTheme="minorEastAsia" w:eastAsiaTheme="minorEastAsia" w:hAnsiTheme="minorEastAsia"/>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2026年04月07日上午至2026年04月07日上午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2026年04月07日上午至2026年04月07日上午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10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