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551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重庆三峰城市环境服务有限公司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64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ISC-341707-R01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2026年03月02日下午至2026年03月02日下午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2026年03月02日下午至2026年03月02日下午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130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