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11375-2025-QEO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江苏卓嘉建筑科技有限公司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91320303MA7KKKX1X6</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江苏卓嘉建筑科技有限公司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徐州市云龙区绿地商务城（B7-1地块）officeF号楼1-1001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徐州市云龙区绿地商务城（B7-1地块）officeF号楼1-1001</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Q:预应力桩顶机械连接件的销售</w:t>
            </w:r>
          </w:p>
          <w:p>
            <w:pPr>
              <w:snapToGrid w:val="0"/>
              <w:spacing w:line="0" w:lineRule="atLeast"/>
              <w:jc w:val="left"/>
              <w:rPr>
                <w:rFonts w:hint="eastAsia"/>
                <w:sz w:val="21"/>
                <w:szCs w:val="21"/>
                <w:lang w:val="en-GB"/>
              </w:rPr>
            </w:pPr>
            <w:r>
              <w:rPr>
                <w:rFonts w:hint="eastAsia"/>
                <w:sz w:val="21"/>
                <w:szCs w:val="21"/>
                <w:lang w:val="en-GB"/>
              </w:rPr>
              <w:t>E:预应力桩顶机械连接件的销售所涉及场所的相关环境管理活动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O:预应力桩顶机械连接件的销售所涉及场所的相关职业健康安全管理活动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江苏卓嘉建筑科技有限公司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徐州市云龙区绿地商务城（B7-1地块）officeF号楼1-1001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徐州市云龙区绿地商务城（B7-1地块）officeF号楼1-1001</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Q:预应力桩顶机械连接件的销售</w:t>
            </w:r>
          </w:p>
          <w:p>
            <w:pPr>
              <w:snapToGrid w:val="0"/>
              <w:spacing w:line="0" w:lineRule="atLeast"/>
              <w:jc w:val="left"/>
              <w:rPr>
                <w:rFonts w:hint="eastAsia"/>
                <w:sz w:val="21"/>
                <w:szCs w:val="21"/>
                <w:lang w:val="en-GB"/>
              </w:rPr>
            </w:pPr>
            <w:r>
              <w:rPr>
                <w:rFonts w:hint="eastAsia"/>
                <w:sz w:val="21"/>
                <w:szCs w:val="21"/>
                <w:lang w:val="en-GB"/>
              </w:rPr>
              <w:t>E:预应力桩顶机械连接件的销售所涉及场所的相关环境管理活动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O:预应力桩顶机械连接件的销售所涉及场所的相关职业健康安全管理活动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396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