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21971-2025-Q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76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四川万物归零科技有限公司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166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四川万物归零科技有限公司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2023-N1QMS-2265256</w:t>
            </w:r>
          </w:p>
        </w:tc>
        <w:tc>
          <w:tcPr>
            <w:tcW w:w="3145" w:type="dxa"/>
            <w:vAlign w:val="center"/>
          </w:tcPr>
          <w:p w14:paraId="1EF07270">
            <w:pPr>
              <w:spacing w:line="360" w:lineRule="exact"/>
              <w:jc w:val="center"/>
              <w:rPr>
                <w:szCs w:val="21"/>
              </w:rPr>
            </w:pPr>
            <w:r>
              <w:t>19.07.00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Q:激光清障设备、激光销毁设备、跟踪瞄准设备的制造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四川省成都经济技术开发区（龙泉驿区）成龙大道二段1666号A2栋1层3号附22号</w:t>
      </w:r>
    </w:p>
    <w:p w14:paraId="5FB2C4BD">
      <w:pPr>
        <w:spacing w:line="360" w:lineRule="auto"/>
        <w:ind w:firstLine="420" w:firstLineChars="200"/>
      </w:pPr>
      <w:r>
        <w:rPr>
          <w:rFonts w:hint="eastAsia"/>
        </w:rPr>
        <w:t>办公地址：</w:t>
      </w:r>
      <w:r>
        <w:rPr>
          <w:rFonts w:hint="eastAsia"/>
        </w:rPr>
        <w:t>四川省成都经济技术开发区（龙泉驿区）成龙大道二段1666号A2栋1层3号附22号、C2栋2层4号附6号</w:t>
      </w:r>
    </w:p>
    <w:p w14:paraId="3E2A92FF">
      <w:pPr>
        <w:spacing w:line="360" w:lineRule="auto"/>
        <w:ind w:firstLine="420" w:firstLineChars="200"/>
      </w:pPr>
      <w:r>
        <w:rPr>
          <w:rFonts w:hint="eastAsia"/>
        </w:rPr>
        <w:t>经营地址：</w:t>
      </w:r>
      <w:bookmarkStart w:id="14" w:name="生产地址"/>
      <w:bookmarkEnd w:id="14"/>
      <w:r>
        <w:rPr>
          <w:rFonts w:hint="eastAsia"/>
        </w:rPr>
        <w:t>四川省成都经济技术开发区（龙泉驿区）成龙大道二段1666号A2栋1层3号附22号、C2栋2层4号附6号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四川万物归零科技有限公司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671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