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11489-2025-Q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泉州市凯源纺织科技有限公司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91350581MA3441J790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泉州市凯源纺织科技有限公司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福建省石狮市永宁镇院东村永嘉路190号2号厂房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福建省石狮市永宁镇院东村永嘉路190号办公楼、2号厂房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Q:针织布的生产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泉州市凯源纺织科技有限公司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福建省石狮市永宁镇院东村永嘉路190号2号厂房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福建省石狮市永宁镇院东村永嘉路190号办公楼、2号厂房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Q:针织布的生产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633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