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21986-2025-QEO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贵州铝基新材有限公司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余家龙</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91522322MACW0HWC60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E:未认可,Q:认可,O:未认可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贵州铝基新材有限公司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贵州省黔西南布依族苗族自治州兴仁市巴铃镇小坪寨重工业园区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中国贵州省黔西南布依族苗族自治州兴仁市巴铃镇小坪寨重工业园区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E:铝卷的生产所涉及场所的相关环境管理活动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Q:铝卷的生产</w:t>
            </w:r>
          </w:p>
          <w:p>
            <w:pPr>
              <w:snapToGrid w:val="0"/>
              <w:spacing w:line="0" w:lineRule="atLeast"/>
              <w:jc w:val="left"/>
              <w:rPr>
                <w:rFonts w:hint="eastAsia"/>
                <w:sz w:val="21"/>
                <w:szCs w:val="21"/>
                <w:lang w:val="en-GB"/>
              </w:rPr>
            </w:pPr>
            <w:r>
              <w:rPr>
                <w:rFonts w:hint="eastAsia"/>
                <w:sz w:val="21"/>
                <w:szCs w:val="21"/>
                <w:lang w:val="en-GB"/>
              </w:rPr>
              <w:t>O:铝卷的生产所涉及场所的相关职业健康安全管理活动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贵州铝基新材有限公司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贵州省黔西南布依族苗族自治州兴仁市巴铃镇小坪寨重工业园区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中国贵州省黔西南布依族苗族自治州兴仁市巴铃镇小坪寨重工业园区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E:铝卷的生产所涉及场所的相关环境管理活动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Q:铝卷的生产</w:t>
            </w:r>
          </w:p>
          <w:p>
            <w:pPr>
              <w:snapToGrid w:val="0"/>
              <w:spacing w:line="0" w:lineRule="atLeast"/>
              <w:jc w:val="left"/>
              <w:rPr>
                <w:rFonts w:hint="eastAsia"/>
                <w:sz w:val="21"/>
                <w:szCs w:val="21"/>
                <w:lang w:val="en-GB"/>
              </w:rPr>
            </w:pPr>
            <w:r>
              <w:rPr>
                <w:rFonts w:hint="eastAsia"/>
                <w:sz w:val="21"/>
                <w:szCs w:val="21"/>
                <w:lang w:val="en-GB"/>
              </w:rPr>
              <w:t>O:铝卷的生产所涉及场所的相关职业健康安全管理活动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6398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