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11216-2025-H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邯郸市绿而康脱水蔬菜食品有限公司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911304297825938742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邯郸市绿而康脱水蔬菜食品有限公司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河北省邯郸市经济开发区南沿村镇西张寨村北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河北省邯郸市经济开发区南沿村镇西张寨村北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H:位于河北省邯郸市经济开发区南沿村镇西张寨村北邯郸市绿而康脱水蔬菜食品有限公司蔬菜制品（热风干燥蔬菜）的加工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邯郸市绿而康脱水蔬菜食品有限公司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河北省邯郸市经济开发区南沿村镇西张寨村北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河北省邯郸市经济开发区南沿村镇西张寨村北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H:位于河北省邯郸市经济开发区南沿村镇西张寨村北邯郸市绿而康脱水蔬菜食品有限公司蔬菜制品（热风干燥蔬菜）的加工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814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