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448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沈阳东宝海星金属材料科技有限公司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常鹤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常鹤、孙博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349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常鹤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2024-N1EMS-3228569</w:t>
            </w:r>
          </w:p>
        </w:tc>
        <w:tc>
          <w:tcPr>
            <w:tcW w:w="3145" w:type="dxa"/>
            <w:vAlign w:val="center"/>
          </w:tcPr>
          <w:p w14:paraId="0AF64EA2">
            <w:pPr>
              <w:spacing w:line="360" w:lineRule="auto"/>
              <w:jc w:val="left"/>
              <w:rPr>
                <w:rFonts w:asciiTheme="minorEastAsia" w:eastAsiaTheme="minorEastAsia" w:hAnsiTheme="minorEastAsia"/>
                <w:szCs w:val="21"/>
              </w:rPr>
            </w:pPr>
            <w:r>
              <w:t>17.03.02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常鹤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2024-N1OHSMS-3228569</w:t>
            </w:r>
          </w:p>
        </w:tc>
        <w:tc>
          <w:tcPr>
            <w:tcW w:w="3145" w:type="dxa"/>
            <w:vAlign w:val="center"/>
          </w:tcPr>
          <w:p w14:paraId="428F7A98">
            <w:pPr>
              <w:spacing w:line="360" w:lineRule="auto"/>
              <w:jc w:val="left"/>
              <w:rPr>
                <w:rFonts w:asciiTheme="minorEastAsia" w:eastAsiaTheme="minorEastAsia" w:hAnsiTheme="minorEastAsia"/>
              </w:rPr>
            </w:pPr>
            <w:r>
              <w:t>17.03.02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孙博</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2024-N1EMS-1340209</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2024-N1OHSMS-1340209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2026年01月31日上午至2026年01月31日下午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2026年01月31日上午至2026年01月31日下午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常鹤</w:t>
      </w:r>
      <w:r>
        <w:rPr>
          <w:rFonts w:hint="eastAsia"/>
          <w:b/>
          <w:color w:val="auto"/>
          <w:kern w:val="2"/>
          <w:sz w:val="21"/>
          <w:lang w:val="en-GB"/>
        </w:rPr>
        <w:t xml:space="preserve">  </w:t>
      </w:r>
      <w:r>
        <w:rPr>
          <w:rFonts w:hint="eastAsia"/>
          <w:b/>
          <w:color w:val="auto"/>
          <w:kern w:val="2"/>
          <w:sz w:val="21"/>
          <w:lang w:val="en-GB"/>
        </w:rPr>
        <w:t>常鹤、孙博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349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