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20113-2024-QE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91360982751102833J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Q:,E:,O: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次监审  □变更 ■补充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Q:金属家具、人造板类家具、钢木家具、实木类家具、软体家具、适老化家具、学校校具、制式营具、教学家具、宿舍家具的设计、生产（认证范围覆盖的产品清单详见附件）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E:金属家具、人造板类家具、钢木家具、实木类家具、软体家具、适老化家具、学校校具、制式营具、教学家具、宿舍家具的设计、生产（认证范围覆盖的产品清单详见附件）所涉及场所的相关环境管理活动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江西美达教育设备集团有限公司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江西省宜春市樟树市城北工业园清江大道666号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Q:金属家具、人造板类家具、钢木家具、实木类家具、软体家具、适老化家具、学校校具、制式营具、教学家具、宿舍家具的设计、生产（认证范围覆盖的产品清单详见附件）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E:金属家具、人造板类家具、钢木家具、实木类家具、软体家具、适老化家具、学校校具、制式营具、教学家具、宿舍家具的设计、生产（认证范围覆盖的产品清单详见附件）所涉及场所的相关环境管理活动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家具、人造板类家具、钢木家具、实木类家具、软体家具、适老化家具、学校校具、制式营具、教学家具、宿舍家具的设计、生产（认证范围覆盖的产品清单详见附件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655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