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2836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北京宝林永盛商贸有限公司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李楠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李楠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1960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李楠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2024-N1FSMS-1353580</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2025年07月12日上午至2025年07月12日上午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2025年07月12日上午至2025年07月12日上午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李楠</w:t>
      </w:r>
      <w:r>
        <w:rPr>
          <w:rFonts w:hint="eastAsia"/>
          <w:b/>
          <w:color w:val="auto"/>
          <w:kern w:val="2"/>
          <w:sz w:val="21"/>
          <w:lang w:val="en-GB"/>
        </w:rPr>
        <w:t xml:space="preserve">  </w:t>
      </w:r>
      <w:r>
        <w:rPr>
          <w:rFonts w:hint="eastAsia"/>
          <w:b/>
          <w:color w:val="auto"/>
          <w:kern w:val="2"/>
          <w:sz w:val="21"/>
          <w:lang w:val="en-GB"/>
        </w:rPr>
        <w:t>李楠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9481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