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449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三河市瑞鑫园科技有限公司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8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2024-N1QMS-1353580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2025年12月14日下午至2025年12月14日下午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2025年12月14日下午至2025年12月14日下午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274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