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0495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大连榴客食品有限公司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石敏、朱斌</w:t>
            </w:r>
            <w:r>
              <w:rPr>
                <w:rFonts w:hint="eastAsia"/>
              </w:rPr>
              <w:t xml:space="preserve"> </w:t>
            </w:r>
            <w:r>
              <w:rPr>
                <w:rFonts w:hint="eastAsia"/>
              </w:rPr>
              <w:t>朱斌</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3880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2024-N1QMS-1214795</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朱斌</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210204196305143073</w:t>
            </w:r>
          </w:p>
        </w:tc>
        <w:tc>
          <w:tcPr>
            <w:tcW w:w="3145" w:type="dxa"/>
            <w:vAlign w:val="center"/>
          </w:tcPr>
          <w:p w14:paraId="428F7A98">
            <w:pPr>
              <w:spacing w:line="360" w:lineRule="auto"/>
              <w:jc w:val="left"/>
              <w:rPr>
                <w:rFonts w:asciiTheme="minorEastAsia" w:eastAsiaTheme="minorEastAsia" w:hAnsiTheme="minorEastAsia"/>
              </w:rPr>
            </w:pPr>
            <w:r>
              <w:t>03.08.05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2026年02月03日上午至2026年02月03日上午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2026年02月03日上午至2026年02月03日上午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石敏、朱斌</w:t>
      </w:r>
      <w:r>
        <w:rPr>
          <w:rFonts w:hint="eastAsia"/>
          <w:b/>
          <w:color w:val="auto"/>
          <w:kern w:val="2"/>
          <w:sz w:val="21"/>
          <w:lang w:val="en-GB"/>
        </w:rPr>
        <w:t xml:space="preserve"> </w:t>
      </w:r>
      <w:r>
        <w:rPr>
          <w:rFonts w:hint="eastAsia"/>
          <w:b/>
          <w:color w:val="auto"/>
          <w:kern w:val="2"/>
          <w:sz w:val="21"/>
          <w:lang w:val="en-GB"/>
        </w:rPr>
        <w:t>朱斌</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42746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