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985522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科筑（廊坊）建材有限公司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张丽</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张丽、郗文勇</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642426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张丽</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2025-N1QMS-8100863</w:t>
            </w:r>
          </w:p>
        </w:tc>
        <w:tc>
          <w:tcPr>
            <w:tcW w:w="3145" w:type="dxa"/>
            <w:vAlign w:val="center"/>
          </w:tcPr>
          <w:p w14:paraId="0AF64EA2">
            <w:pPr>
              <w:spacing w:line="360" w:lineRule="auto"/>
              <w:jc w:val="left"/>
              <w:rPr>
                <w:rFonts w:asciiTheme="minorEastAsia" w:eastAsiaTheme="minorEastAsia" w:hAnsiTheme="minorEastAsia"/>
                <w:szCs w:val="21"/>
              </w:rPr>
            </w:pPr>
            <w:r>
              <w:t>29.11.03</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张丽</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2023-N1EMS-4100863</w:t>
            </w:r>
          </w:p>
        </w:tc>
        <w:tc>
          <w:tcPr>
            <w:tcW w:w="3145" w:type="dxa"/>
            <w:vAlign w:val="center"/>
          </w:tcPr>
          <w:p w14:paraId="428F7A98">
            <w:pPr>
              <w:spacing w:line="360" w:lineRule="auto"/>
              <w:jc w:val="left"/>
              <w:rPr>
                <w:rFonts w:asciiTheme="minorEastAsia" w:eastAsiaTheme="minorEastAsia" w:hAnsiTheme="minorEastAsia"/>
              </w:rPr>
            </w:pPr>
            <w:r>
              <w:t>29.11.03</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张丽</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2024-N1OHSMS-3100863</w:t>
            </w:r>
          </w:p>
        </w:tc>
        <w:tc>
          <w:tcPr>
            <w:tcW w:w="3145" w:type="dxa"/>
            <w:vAlign w:val="center"/>
          </w:tcPr>
          <w:p w14:paraId="591646C4">
            <w:pPr>
              <w:spacing w:line="360" w:lineRule="auto"/>
              <w:jc w:val="left"/>
              <w:rPr>
                <w:rFonts w:asciiTheme="minorEastAsia" w:eastAsiaTheme="minorEastAsia" w:hAnsiTheme="minorEastAsia"/>
              </w:rPr>
            </w:pPr>
            <w:r>
              <w:t>29.11.03</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郗文勇</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2025-N1QMS-1319383</w:t>
            </w:r>
          </w:p>
        </w:tc>
        <w:tc>
          <w:tcPr>
            <w:tcW w:w="3145" w:type="dxa"/>
            <w:vAlign w:val="center"/>
          </w:tcPr>
          <w:p>
            <w:pPr>
              <w:jc w:val="left"/>
            </w:pPr>
            <w:r>
              <w:t>17.06.01,29.11.03</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郗文勇</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2025-N1EMS-1319383</w:t>
            </w:r>
          </w:p>
        </w:tc>
        <w:tc>
          <w:tcPr>
            <w:tcW w:w="3145" w:type="dxa"/>
            <w:vAlign w:val="center"/>
          </w:tcPr>
          <w:p>
            <w:pPr>
              <w:jc w:val="left"/>
            </w:pPr>
            <w:r>
              <w:t>17.06.01,29.11.03</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郗文勇</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2025-N1OHSMS-1319383</w:t>
            </w:r>
          </w:p>
        </w:tc>
        <w:tc>
          <w:tcPr>
            <w:tcW w:w="3145" w:type="dxa"/>
            <w:vAlign w:val="center"/>
          </w:tcPr>
          <w:p>
            <w:pPr>
              <w:jc w:val="left"/>
            </w:pPr>
            <w:r>
              <w:t>17.06.01,29.11.03</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 14001:2015、GB/T 19001-2016/ISO 9001:2015、GB/T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2025年12月08日上午至2025年12月08日上午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2025年12月08日上午至2025年12月08日上午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张丽</w:t>
      </w:r>
      <w:r>
        <w:rPr>
          <w:rFonts w:hint="eastAsia"/>
          <w:b/>
          <w:color w:val="auto"/>
          <w:kern w:val="2"/>
          <w:sz w:val="21"/>
          <w:lang w:val="en-GB"/>
        </w:rPr>
        <w:t xml:space="preserve">  </w:t>
      </w:r>
      <w:r>
        <w:rPr>
          <w:rFonts w:hint="eastAsia"/>
          <w:b/>
          <w:color w:val="auto"/>
          <w:kern w:val="2"/>
          <w:sz w:val="21"/>
          <w:lang w:val="en-GB"/>
        </w:rPr>
        <w:t>张丽、郗文勇</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407960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