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重庆同袍同泽服饰有限公司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王邦权、陈艺文、巫传莲</w:t>
            </w:r>
            <w:r>
              <w:rPr>
                <w:rFonts w:hint="eastAsia"/>
                <w:sz w:val="21"/>
                <w:szCs w:val="21"/>
              </w:rPr>
              <w:t xml:space="preserve">  </w:t>
            </w:r>
            <w:r w:rsidRPr="007F49B5">
              <w:rPr>
                <w:rFonts w:hint="eastAsia"/>
                <w:sz w:val="21"/>
                <w:szCs w:val="21"/>
              </w:rPr>
              <w:t>陈艺文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2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