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21195-2025-QO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浙江荣科翔元机械科技有限公司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58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浙江荣科翔元机械科技有限公司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2024-N1OHSMS-1412435</w:t>
            </w:r>
          </w:p>
        </w:tc>
        <w:tc>
          <w:tcPr>
            <w:tcW w:w="3145" w:type="dxa"/>
            <w:vAlign w:val="center"/>
          </w:tcPr>
          <w:p w14:paraId="1EF07270">
            <w:pPr>
              <w:spacing w:line="360" w:lineRule="exact"/>
              <w:jc w:val="center"/>
              <w:rPr>
                <w:szCs w:val="21"/>
              </w:rPr>
            </w:pPr>
            <w:r>
              <w:t>17.11.03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2024-N1QMS-1412435</w:t>
            </w:r>
          </w:p>
        </w:tc>
        <w:tc>
          <w:tcPr>
            <w:tcW w:w="3145" w:type="dxa"/>
            <w:vAlign w:val="center"/>
          </w:tcPr>
          <w:p w14:paraId="0773CEA1">
            <w:pPr>
              <w:spacing w:line="360" w:lineRule="exact"/>
              <w:jc w:val="center"/>
            </w:pPr>
            <w:r>
              <w:t>17.11.03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查月桂</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2025-N1QMS-1411658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2025年08月26日上午至2025年08月27日下午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Q:数控刀具的生产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O:数控刀具的生产所涉及场所的相关职业健康安全管理活动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浙江省宁波市奉化区经济开发区滨海新区浩海路399号</w:t>
      </w:r>
    </w:p>
    <w:p w14:paraId="5FB2C4BD">
      <w:pPr>
        <w:spacing w:line="360" w:lineRule="auto"/>
        <w:ind w:firstLine="420" w:firstLineChars="200"/>
      </w:pPr>
      <w:r>
        <w:rPr>
          <w:rFonts w:hint="eastAsia"/>
        </w:rPr>
        <w:t>办公地址：</w:t>
      </w:r>
      <w:r>
        <w:rPr>
          <w:rFonts w:hint="eastAsia"/>
        </w:rPr>
        <w:t>浙江省宁波市奉化区经济开发区滨海新区浩海路399号</w:t>
      </w:r>
    </w:p>
    <w:p w14:paraId="3E2A92FF">
      <w:pPr>
        <w:spacing w:line="360" w:lineRule="auto"/>
        <w:ind w:firstLine="420" w:firstLineChars="200"/>
      </w:pPr>
      <w:r>
        <w:rPr>
          <w:rFonts w:hint="eastAsia"/>
        </w:rPr>
        <w:t>经营地址：</w:t>
      </w:r>
      <w:bookmarkStart w:id="14" w:name="生产地址"/>
      <w:bookmarkEnd w:id="14"/>
      <w:r>
        <w:rPr>
          <w:rFonts w:hint="eastAsia"/>
        </w:rPr>
        <w:t>浙江省宁波市奉化区经济开发区滨海新区浩海路399号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2025年08月25日 08:30至2025年08月25日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浙江荣科翔元机械科技有限公司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054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