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青岛酷酷文化产业有限公司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2025年09月04日上午至2025年09月04日下午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88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