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8989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江西明朗电力装备有限公司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文波</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文波、李崇岸、林郁、王荣峰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56804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文波</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2022-N1QMS-2257737</w:t>
            </w:r>
          </w:p>
        </w:tc>
        <w:tc>
          <w:tcPr>
            <w:tcW w:w="3145" w:type="dxa"/>
            <w:vAlign w:val="center"/>
          </w:tcPr>
          <w:p w14:paraId="0AF64EA2">
            <w:pPr>
              <w:spacing w:line="360" w:lineRule="auto"/>
              <w:jc w:val="left"/>
              <w:rPr>
                <w:rFonts w:asciiTheme="minorEastAsia" w:eastAsiaTheme="minorEastAsia" w:hAnsiTheme="minorEastAsia"/>
                <w:szCs w:val="21"/>
              </w:rPr>
            </w:pPr>
            <w:r>
              <w:t>19.05.01,19.09.02,19.11.03,29.10.07,29.11.04,29.12.00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文波</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2022-N1EMS-2257737</w:t>
            </w:r>
          </w:p>
        </w:tc>
        <w:tc>
          <w:tcPr>
            <w:tcW w:w="3145" w:type="dxa"/>
            <w:vAlign w:val="center"/>
          </w:tcPr>
          <w:p w14:paraId="428F7A98">
            <w:pPr>
              <w:spacing w:line="360" w:lineRule="auto"/>
              <w:jc w:val="left"/>
              <w:rPr>
                <w:rFonts w:asciiTheme="minorEastAsia" w:eastAsiaTheme="minorEastAsia" w:hAnsiTheme="minorEastAsia"/>
              </w:rPr>
            </w:pPr>
            <w:r>
              <w:t>19.05.01,19.09.01,19.09.02,19.11.03,29.10.07,29.11.04,29.12.00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文波</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2023-N1OHSMS-2257737</w:t>
            </w:r>
          </w:p>
        </w:tc>
        <w:tc>
          <w:tcPr>
            <w:tcW w:w="3145" w:type="dxa"/>
            <w:vAlign w:val="center"/>
          </w:tcPr>
          <w:p w14:paraId="591646C4">
            <w:pPr>
              <w:spacing w:line="360" w:lineRule="auto"/>
              <w:jc w:val="left"/>
              <w:rPr>
                <w:rFonts w:asciiTheme="minorEastAsia" w:eastAsiaTheme="minorEastAsia" w:hAnsiTheme="minorEastAsia"/>
              </w:rPr>
            </w:pPr>
            <w:r>
              <w:t>19.05.01,19.09.01,19.09.02,19.11.03,29.10.07,29.11.04,29.12.00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李崇岸</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2022-N1QMS-1294661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李崇岸</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2022-N0EMS-1294661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李崇岸</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2022-N0OHSMS-1294661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林郁</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2023-N1QMS-1263773</w:t>
            </w:r>
          </w:p>
        </w:tc>
        <w:tc>
          <w:tcPr>
            <w:tcW w:w="3145" w:type="dxa"/>
            <w:vAlign w:val="center"/>
          </w:tcPr>
          <w:p>
            <w:pPr>
              <w:jc w:val="left"/>
            </w:pPr>
            <w:r>
              <w:t>19.09.01,29.10.07,29.11.04,29.12.00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林郁</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2022-N1EMS-1263773</w:t>
            </w:r>
          </w:p>
        </w:tc>
        <w:tc>
          <w:tcPr>
            <w:tcW w:w="3145" w:type="dxa"/>
            <w:vAlign w:val="center"/>
          </w:tcPr>
          <w:p>
            <w:pPr>
              <w:jc w:val="left"/>
            </w:pPr>
            <w:r>
              <w:t>19.09.01,29.10.07,29.11.04,29.12.00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林郁</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2024-N1OHSMS-1263773</w:t>
            </w:r>
          </w:p>
        </w:tc>
        <w:tc>
          <w:tcPr>
            <w:tcW w:w="3145" w:type="dxa"/>
            <w:vAlign w:val="center"/>
          </w:tcPr>
          <w:p>
            <w:pPr>
              <w:jc w:val="left"/>
            </w:pPr>
            <w:r>
              <w:t>19.09.01,29.10.07,29.11.04,29.12.00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王荣峰</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2025-N0OHSMS-1328927</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王荣峰</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2025-N0EMS-1328927</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王荣峰</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2025-N0QMS-1328927</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2025年07月15日下午至2025年07月18日上午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2025年07月15日下午至2025年07月18日上午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文波</w:t>
      </w:r>
      <w:r>
        <w:rPr>
          <w:rFonts w:hint="eastAsia"/>
          <w:b/>
          <w:color w:val="auto"/>
          <w:kern w:val="2"/>
          <w:sz w:val="21"/>
          <w:lang w:val="en-GB"/>
        </w:rPr>
        <w:t xml:space="preserve">  </w:t>
      </w:r>
      <w:r>
        <w:rPr>
          <w:rFonts w:hint="eastAsia"/>
          <w:b/>
          <w:color w:val="auto"/>
          <w:kern w:val="2"/>
          <w:sz w:val="21"/>
          <w:lang w:val="en-GB"/>
        </w:rPr>
        <w:t>文波、李崇岸、林郁、王荣峰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91287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