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21661-2025-Q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江西五针松新材料科技有限公司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91361121MA35JCAB7X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江西五针松新材料科技有限公司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江西省上饶市广信区茶亭产业园发展大道一号广投标准厂房6期7号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江西省上饶市广信区茶亭产业园发展大道一号广投标准厂房6期7号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Q:水性建筑涂料的生产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江西五针松新材料科技有限公司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江西省上饶市广信区茶亭产业园发展大道一号广投标准厂房6期7号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江西省上饶市广信区茶亭产业园发展大道一号广投标准厂房6期7号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Q:水性建筑涂料的生产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866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