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9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十堰市安达建筑工程有限公司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王洪军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王洪军、杨梅、喻继芳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9768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王洪军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2025-N1OHSMS-1422107</w:t>
            </w:r>
          </w:p>
        </w:tc>
        <w:tc>
          <w:tcPr>
            <w:tcW w:w="3145" w:type="dxa"/>
            <w:vAlign w:val="center"/>
          </w:tcPr>
          <w:p w14:paraId="0AF64EA2">
            <w:pPr>
              <w:spacing w:line="360" w:lineRule="auto"/>
              <w:jc w:val="left"/>
              <w:rPr>
                <w:rFonts w:asciiTheme="minorEastAsia" w:eastAsiaTheme="minorEastAsia" w:hAnsiTheme="minorEastAsia"/>
                <w:szCs w:val="21"/>
              </w:rPr>
            </w:pPr>
            <w:r>
              <w:t>28.02.00,28.03.01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王洪军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2025-N1EMS-1422107</w:t>
            </w:r>
          </w:p>
        </w:tc>
        <w:tc>
          <w:tcPr>
            <w:tcW w:w="3145" w:type="dxa"/>
            <w:vAlign w:val="center"/>
          </w:tcPr>
          <w:p w14:paraId="428F7A98">
            <w:pPr>
              <w:spacing w:line="360" w:lineRule="auto"/>
              <w:jc w:val="left"/>
              <w:rPr>
                <w:rFonts w:asciiTheme="minorEastAsia" w:eastAsiaTheme="minorEastAsia" w:hAnsiTheme="minorEastAsia"/>
              </w:rPr>
            </w:pPr>
            <w:r>
              <w:t>28.02.00,28.03.01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王洪军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2025-N1QMS-1422107</w:t>
            </w:r>
          </w:p>
        </w:tc>
        <w:tc>
          <w:tcPr>
            <w:tcW w:w="3145" w:type="dxa"/>
            <w:vAlign w:val="center"/>
          </w:tcPr>
          <w:p w14:paraId="591646C4">
            <w:pPr>
              <w:spacing w:line="360" w:lineRule="auto"/>
              <w:jc w:val="left"/>
              <w:rPr>
                <w:rFonts w:asciiTheme="minorEastAsia" w:eastAsiaTheme="minorEastAsia" w:hAnsiTheme="minorEastAsia"/>
              </w:rPr>
            </w:pPr>
            <w:r>
              <w:t>28.02.00,28.03.01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2025-N1OHSMS-1310585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2025-N1EMS-1310585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2025-N1QMS-1310585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喻继芳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2023-N1QMS-1296334</w:t>
            </w:r>
          </w:p>
        </w:tc>
        <w:tc>
          <w:tcPr>
            <w:tcW w:w="3145" w:type="dxa"/>
            <w:vAlign w:val="center"/>
          </w:tcPr>
          <w:p>
            <w:pPr>
              <w:jc w:val="left"/>
            </w:pPr>
            <w:r>
              <w:t>28.02.00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喻继芳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2023-N1EMS-1296334</w:t>
            </w:r>
          </w:p>
        </w:tc>
        <w:tc>
          <w:tcPr>
            <w:tcW w:w="3145" w:type="dxa"/>
            <w:vAlign w:val="center"/>
          </w:tcPr>
          <w:p>
            <w:pPr>
              <w:jc w:val="left"/>
            </w:pPr>
            <w:r>
              <w:t>28.02.00,28.03.01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喻继芳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2023-N1OHSMS-1296334</w:t>
            </w:r>
          </w:p>
        </w:tc>
        <w:tc>
          <w:tcPr>
            <w:tcW w:w="3145" w:type="dxa"/>
            <w:vAlign w:val="center"/>
          </w:tcPr>
          <w:p>
            <w:pPr>
              <w:jc w:val="left"/>
            </w:pPr>
            <w:r>
              <w:t>28.02.00,28.03.01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2025年11月18日上午至2025年11月18日上午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2025年11月18日上午至2025年11月18日上午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王洪军</w:t>
      </w:r>
      <w:r>
        <w:rPr>
          <w:rFonts w:hint="eastAsia"/>
          <w:b/>
          <w:color w:val="auto"/>
          <w:kern w:val="2"/>
          <w:sz w:val="21"/>
          <w:lang w:val="en-GB"/>
        </w:rPr>
        <w:t xml:space="preserve">  </w:t>
      </w:r>
      <w:r>
        <w:rPr>
          <w:rFonts w:hint="eastAsia"/>
          <w:b/>
          <w:color w:val="auto"/>
          <w:kern w:val="2"/>
          <w:sz w:val="21"/>
          <w:lang w:val="en-GB"/>
        </w:rPr>
        <w:t>王洪军、杨梅、喻继芳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708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