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08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山西德涛劳务派遣有限公司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马国强</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马国强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44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马国强</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2024-N1EMS-1351037</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马国强</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2024-N1QMS-1351037</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马国强</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2024-N1OHSMS-1351037</w:t>
            </w:r>
          </w:p>
        </w:tc>
        <w:tc>
          <w:tcPr>
            <w:tcW w:w="3145" w:type="dxa"/>
            <w:vAlign w:val="center"/>
          </w:tcPr>
          <w:p w14:paraId="591646C4">
            <w:pPr>
              <w:spacing w:line="360" w:lineRule="auto"/>
              <w:jc w:val="left"/>
              <w:rPr>
                <w:rFonts w:asciiTheme="minorEastAsia" w:eastAsiaTheme="minorEastAsia" w:hAnsiTheme="minorEastAsia"/>
              </w:rPr>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马国强</w:t>
      </w:r>
      <w:r>
        <w:rPr>
          <w:rFonts w:hint="eastAsia"/>
          <w:b/>
          <w:color w:val="auto"/>
          <w:kern w:val="2"/>
          <w:sz w:val="21"/>
          <w:lang w:val="en-GB"/>
        </w:rPr>
        <w:t xml:space="preserve">  </w:t>
      </w:r>
      <w:r>
        <w:rPr>
          <w:rFonts w:hint="eastAsia"/>
          <w:b/>
          <w:color w:val="auto"/>
          <w:kern w:val="2"/>
          <w:sz w:val="21"/>
          <w:lang w:val="en-GB"/>
        </w:rPr>
        <w:t>马国强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377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