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上海剑科建筑工程安装有限公司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杨建冬、刘在政、辛文斌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2025年10月19日上午至2025年10月20日下午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282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