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上海剑科建筑工程安装有限公司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杨建冬、刘在政、辛文斌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53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