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155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博勒科技（成都）集团有限公司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202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2024-N1OHSMS-1265256</w:t>
            </w:r>
          </w:p>
        </w:tc>
        <w:tc>
          <w:tcPr>
            <w:tcW w:w="3145" w:type="dxa"/>
            <w:vAlign w:val="center"/>
          </w:tcPr>
          <w:p w14:paraId="0AF64EA2">
            <w:pPr>
              <w:spacing w:line="360" w:lineRule="auto"/>
              <w:jc w:val="left"/>
              <w:rPr>
                <w:rFonts w:asciiTheme="minorEastAsia" w:eastAsiaTheme="minorEastAsia" w:hAnsiTheme="minorEastAsia"/>
                <w:szCs w:val="21"/>
              </w:rPr>
            </w:pPr>
            <w:r>
              <w:t>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29.10.07,33.02.01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2025年05月24日上午至2025年05月24日上午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2025年05月24日上午至2025年05月24日上午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080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