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755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上海纶宏极智能科技有限公司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183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50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