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贵州茅台酒厂（集团）循环经济产业投资开发有限公司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45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