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10642-2025-QEO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河北中嘉工程检测技术有限公司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911301856732079707</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河北中嘉工程检测技术有限公司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河北省石家庄市桥西区新华路1001号后北楼310室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河北省石家庄市桥西区新华路1001号后北楼</w:t>
            </w:r>
          </w:p>
          <w:p w14:paraId="742A3621">
            <w:pPr>
              <w:snapToGrid w:val="0"/>
              <w:spacing w:line="0" w:lineRule="atLeast"/>
              <w:jc w:val="left"/>
              <w:rPr>
                <w:rFonts w:hint="eastAsia"/>
                <w:sz w:val="21"/>
                <w:szCs w:val="21"/>
              </w:rPr>
            </w:pPr>
            <w:r>
              <w:rPr>
                <w:rFonts w:hint="eastAsia"/>
                <w:sz w:val="21"/>
                <w:szCs w:val="21"/>
              </w:rPr>
              <w:t>检测场所2 河北省石家庄市栾城区栾城镇榆林村村北、308国道东侧:；石家庄珠光灯饰城地块项目 石家庄市桥西区珠光灯饰城</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E:资质范围内建设工程检测、雷电防护装置检测、消防设施维护保养检测及消防安全评估所涉及场所的相关环境管理活动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Q:资质范围内建设工程检测、雷电防护装置检测、消防设施维护保养检测及消防安全评估</w:t>
            </w:r>
          </w:p>
          <w:p>
            <w:pPr>
              <w:snapToGrid w:val="0"/>
              <w:spacing w:line="0" w:lineRule="atLeast"/>
              <w:jc w:val="left"/>
              <w:rPr>
                <w:rFonts w:hint="eastAsia"/>
                <w:sz w:val="21"/>
                <w:szCs w:val="21"/>
                <w:lang w:val="en-GB"/>
              </w:rPr>
            </w:pPr>
            <w:r>
              <w:rPr>
                <w:rFonts w:hint="eastAsia"/>
                <w:sz w:val="21"/>
                <w:szCs w:val="21"/>
                <w:lang w:val="en-GB"/>
              </w:rPr>
              <w:t>O:资质范围内建设工程检测、雷电防护装置检测、消防设施维护保养检测及消防安全评估所涉及场所的相关职业健康安全管理活动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河北中嘉工程检测技术有限公司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河北省石家庄市桥西区新华路1001号后北楼310室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河北省石家庄市桥西区新华路1001号后北楼</w:t>
            </w:r>
          </w:p>
          <w:p w14:paraId="19A06FCA">
            <w:pPr>
              <w:snapToGrid w:val="0"/>
              <w:spacing w:line="0" w:lineRule="atLeast"/>
              <w:jc w:val="left"/>
              <w:rPr>
                <w:rFonts w:hint="eastAsia"/>
                <w:sz w:val="21"/>
                <w:szCs w:val="21"/>
              </w:rPr>
            </w:pPr>
            <w:r>
              <w:rPr>
                <w:rFonts w:hint="eastAsia"/>
                <w:sz w:val="21"/>
                <w:szCs w:val="21"/>
              </w:rPr>
              <w:t>检测场所2 河北省石家庄市栾城区栾城镇榆林村村北、308国道东侧:；石家庄珠光灯饰城地块项目 石家庄市桥西区珠光灯饰城</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E:资质范围内建设工程检测、雷电防护装置检测、消防设施维护保养检测及消防安全评估所涉及场所的相关环境管理活动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Q:资质范围内建设工程检测、雷电防护装置检测、消防设施维护保养检测及消防安全评估</w:t>
            </w:r>
          </w:p>
          <w:p>
            <w:pPr>
              <w:snapToGrid w:val="0"/>
              <w:spacing w:line="0" w:lineRule="atLeast"/>
              <w:jc w:val="left"/>
              <w:rPr>
                <w:rFonts w:hint="eastAsia"/>
                <w:sz w:val="21"/>
                <w:szCs w:val="21"/>
                <w:lang w:val="en-GB"/>
              </w:rPr>
            </w:pPr>
            <w:r>
              <w:rPr>
                <w:rFonts w:hint="eastAsia"/>
                <w:sz w:val="21"/>
                <w:szCs w:val="21"/>
                <w:lang w:val="en-GB"/>
              </w:rPr>
              <w:t>O:资质范围内建设工程检测、雷电防护装置检测、消防设施维护保养检测及消防安全评估所涉及场所的相关职业健康安全管理活动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984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