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10622-2025-QEOEnMS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河北华西特种钢铁有限公司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91130294MA0DB1888M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河北华西特种钢铁有限公司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唐山海港开发区东风大路以东、兴业大街以北、沿海公路以南办公楼一层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唐山海港开发区东风大路以东、兴业大街以北、沿海公路以南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E:厚度150-400mm连铸钢坯和厚度6-200mm热轧钢板生产所涉及场所的相关环境管理活动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Q:厚度150-400mm连铸钢坯和厚度6-200mm热轧钢板生产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O:厚度150-400mm连铸钢坯和厚度6-200mm热轧钢板生产所涉及场所的相关职业健康安全管理活动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EnMS:厚度150-400mm连铸钢坯和厚度6-200mm热轧钢板生产所涉及的能源管理活动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河北华西特种钢铁有限公司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唐山海港开发区东风大路以东、兴业大街以北、沿海公路以南办公楼一层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唐山海港开发区东风大路以东、兴业大街以北、沿海公路以南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E:厚度150-400mm连铸钢坯和厚度6-200mm热轧钢板生产所涉及场所的相关环境管理活动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Q:厚度150-400mm连铸钢坯和厚度6-200mm热轧钢板生产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O:厚度150-400mm连铸钢坯和厚度6-200mm热轧钢板生产所涉及场所的相关职业健康安全管理活动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EnMS:厚度150-400mm连铸钢坯和厚度6-200mm热轧钢板生产所涉及的能源管理活动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30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