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江苏新苏投资发展集团有限公司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