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10122-2026-ECES</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承德华展房屋建筑有限公司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鲍阳阳</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91340225070945536L</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E:未认可,S:未认可,EC:未认可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45001-2020/ISO 45001:2018、GB/T19001-2016/ISO9001:2015和GB/T50430-2017</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承德华展房屋建筑有限公司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平泉市平泉镇瀑河沿村二组</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平泉市平泉镇瀑河沿村二组</w:t>
            </w:r>
          </w:p>
          <w:p w:rsidR="002460AB">
            <w:pPr>
              <w:snapToGrid w:val="0"/>
              <w:spacing w:line="0" w:lineRule="atLeast"/>
              <w:jc w:val="left"/>
              <w:rPr>
                <w:sz w:val="21"/>
                <w:szCs w:val="21"/>
              </w:rPr>
            </w:pPr>
            <w:r>
              <w:rPr>
                <w:rFonts w:hint="eastAsia"/>
                <w:sz w:val="21"/>
                <w:szCs w:val="21"/>
              </w:rPr>
              <w:t>房山璃河镇平庄村集租房（含集中医学观察点）轻质隔墙工程 北京市房山区琉璃河镇</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E:建筑工程施工总承包贰级，建筑装修装饰工程专业承包贰级所涉及场所的相关环境管理活动</w:t>
            </w:r>
          </w:p>
          <w:p>
            <w:pPr>
              <w:snapToGrid w:val="0"/>
              <w:spacing w:line="0" w:lineRule="atLeast"/>
              <w:jc w:val="left"/>
              <w:rPr>
                <w:rFonts w:hint="eastAsia"/>
                <w:sz w:val="21"/>
                <w:szCs w:val="21"/>
                <w:lang w:val="en-GB"/>
              </w:rPr>
            </w:pPr>
            <w:r>
              <w:rPr>
                <w:rFonts w:hint="eastAsia"/>
                <w:sz w:val="21"/>
                <w:szCs w:val="21"/>
                <w:lang w:val="en-GB"/>
              </w:rPr>
              <w:t>S:建筑工程施工总承包贰级，建筑装修装饰工程专业承包贰级所涉及场所的相关职业健康安全管理活动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Q:建筑工程施工总承包贰级，建筑装修装饰工程专业承包贰级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承德华展房屋建筑有限公司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平泉市平泉镇瀑河沿村二组</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平泉市平泉镇瀑河沿村二组</w:t>
            </w:r>
          </w:p>
          <w:p w:rsidR="002460AB">
            <w:pPr>
              <w:snapToGrid w:val="0"/>
              <w:spacing w:line="0" w:lineRule="atLeast"/>
              <w:jc w:val="left"/>
              <w:rPr>
                <w:sz w:val="21"/>
                <w:szCs w:val="21"/>
              </w:rPr>
            </w:pPr>
            <w:r>
              <w:rPr>
                <w:rFonts w:hint="eastAsia"/>
                <w:sz w:val="21"/>
                <w:szCs w:val="21"/>
              </w:rPr>
              <w:t>房山璃河镇平庄村集租房（含集中医学观察点）轻质隔墙工程 北京市房山区琉璃河镇</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E:建筑工程施工总承包贰级，建筑装修装饰工程专业承包贰级所涉及场所的相关环境管理活动</w:t>
            </w:r>
          </w:p>
          <w:p>
            <w:pPr>
              <w:snapToGrid w:val="0"/>
              <w:spacing w:line="0" w:lineRule="atLeast"/>
              <w:jc w:val="left"/>
              <w:rPr>
                <w:rFonts w:hint="eastAsia"/>
                <w:sz w:val="21"/>
                <w:szCs w:val="21"/>
                <w:lang w:val="en-GB"/>
              </w:rPr>
            </w:pPr>
            <w:r>
              <w:rPr>
                <w:rFonts w:hint="eastAsia"/>
                <w:sz w:val="21"/>
                <w:szCs w:val="21"/>
                <w:lang w:val="en-GB"/>
              </w:rPr>
              <w:t>S:建筑工程施工总承包贰级，建筑装修装饰工程专业承包贰级所涉及场所的相关职业健康安全管理活动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Q:建筑工程施工总承包贰级，建筑装修装饰工程专业承包贰级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16135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