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10122-2026-ECES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76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承德华展房屋建筑有限公司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鲍阳阳、郭玉品、张淑凤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21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承德华展房屋建筑有限公司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2024-N1EMS-1352727</w:t>
            </w:r>
          </w:p>
        </w:tc>
        <w:tc>
          <w:tcPr>
            <w:tcW w:w="3145" w:type="dxa"/>
            <w:vAlign w:val="center"/>
          </w:tcPr>
          <w:p w:rsidR="00B416F3">
            <w:pPr>
              <w:spacing w:line="360" w:lineRule="exact"/>
              <w:jc w:val="center"/>
              <w:rPr>
                <w:szCs w:val="21"/>
              </w:rP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2024-N1OHSMS-1352727</w:t>
            </w:r>
          </w:p>
        </w:tc>
        <w:tc>
          <w:tcPr>
            <w:tcW w:w="3145" w:type="dxa"/>
            <w:vAlign w:val="center"/>
          </w:tcPr>
          <w:p w:rsidR="00B416F3">
            <w:pPr>
              <w:spacing w:line="360" w:lineRule="exact"/>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2024-N1QMS-1352727</w:t>
            </w:r>
          </w:p>
        </w:tc>
        <w:tc>
          <w:tcPr>
            <w:tcW w:w="3145" w:type="dxa"/>
            <w:vAlign w:val="center"/>
          </w:tcPr>
          <w:p w:rsidR="00B416F3">
            <w:pPr>
              <w:spacing w:line="360" w:lineRule="exact"/>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2025-N1EMS-1352761</w:t>
            </w:r>
          </w:p>
        </w:tc>
        <w:tc>
          <w:tcPr>
            <w:tcW w:w="3145" w:type="dxa"/>
            <w:vAlign w:val="center"/>
          </w:tcPr>
          <w:p>
            <w:pPr>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2025-N1OHSMS-1352761</w:t>
            </w:r>
          </w:p>
        </w:tc>
        <w:tc>
          <w:tcPr>
            <w:tcW w:w="3145" w:type="dxa"/>
            <w:vAlign w:val="center"/>
          </w:tcPr>
          <w:p>
            <w:pPr>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r>
              <w:t>28.02.00,28.08.01,28.08.02,28.08.03,28.08.04,28.08.05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E:建筑工程施工总承包贰级，建筑装修装饰工程专业承包贰级所涉及场所的相关环境管理活动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S:建筑工程施工总承包贰级，建筑装修装饰工程专业承包贰级所涉及场所的相关职业健康安全管理活动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Q:建筑工程施工总承包贰级，建筑装修装饰工程专业承包贰级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平泉市平泉镇瀑河沿村二组</w:t>
      </w:r>
    </w:p>
    <w:p w:rsidR="00B416F3">
      <w:pPr>
        <w:spacing w:line="360" w:lineRule="auto"/>
        <w:ind w:firstLine="420" w:firstLineChars="200"/>
      </w:pPr>
      <w:r>
        <w:rPr>
          <w:rFonts w:hint="eastAsia"/>
        </w:rPr>
        <w:t>办公地址：</w:t>
      </w:r>
      <w:r>
        <w:rPr>
          <w:rFonts w:hint="eastAsia"/>
        </w:rPr>
        <w:t>平泉市平泉镇瀑河沿村二组</w:t>
      </w:r>
    </w:p>
    <w:p w:rsidR="00B416F3">
      <w:pPr>
        <w:spacing w:line="360" w:lineRule="auto"/>
        <w:ind w:firstLine="420" w:firstLineChars="200"/>
      </w:pPr>
      <w:r>
        <w:rPr>
          <w:rFonts w:hint="eastAsia"/>
        </w:rPr>
        <w:t>经营地址：</w:t>
      </w:r>
      <w:bookmarkStart w:id="14" w:name="生产地址"/>
      <w:bookmarkEnd w:id="14"/>
      <w:r>
        <w:rPr>
          <w:rFonts w:hint="eastAsia"/>
        </w:rPr>
        <w:t>平泉市平泉镇瀑河沿村二组</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08:00至2026年03月06日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承德华展房屋建筑有限公司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鲍阳阳、郭玉品、张淑凤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91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