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18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天津京发管业有限公司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刘在政</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刘在政、崔清浩</w:t>
            </w:r>
            <w:r>
              <w:rPr>
                <w:rFonts w:hint="eastAsia"/>
              </w:rPr>
              <w:t xml:space="preserve"> </w:t>
            </w:r>
            <w:r>
              <w:rPr>
                <w:rFonts w:hint="eastAsia"/>
              </w:rPr>
              <w:t>崔清浩</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74174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刘在政</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2025-N1QMS-1285375</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崔清浩</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120223199509114419</w:t>
            </w:r>
          </w:p>
        </w:tc>
        <w:tc>
          <w:tcPr>
            <w:tcW w:w="3145" w:type="dxa"/>
            <w:vAlign w:val="center"/>
          </w:tcPr>
          <w:p w14:paraId="428F7A98">
            <w:pPr>
              <w:spacing w:line="360" w:lineRule="auto"/>
              <w:jc w:val="left"/>
              <w:rPr>
                <w:rFonts w:asciiTheme="minorEastAsia" w:eastAsiaTheme="minorEastAsia" w:hAnsiTheme="minorEastAsia"/>
              </w:rPr>
            </w:pPr>
            <w:r>
              <w:t>17.02.00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2026年01月25日上午至2026年01月25日上午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2026年01月25日上午至2026年01月25日上午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刘在政、崔清浩</w:t>
      </w:r>
      <w:r>
        <w:rPr>
          <w:rFonts w:hint="eastAsia"/>
          <w:b/>
          <w:color w:val="auto"/>
          <w:kern w:val="2"/>
          <w:sz w:val="21"/>
          <w:lang w:val="en-GB"/>
        </w:rPr>
        <w:t xml:space="preserve"> </w:t>
      </w:r>
      <w:r>
        <w:rPr>
          <w:rFonts w:hint="eastAsia"/>
          <w:b/>
          <w:color w:val="auto"/>
          <w:kern w:val="2"/>
          <w:sz w:val="21"/>
          <w:lang w:val="en-GB"/>
        </w:rPr>
        <w:t>崔清浩</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1642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