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2106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中江盛鑫食品有限公司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孟德波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孟德波、刘江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4039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2025-N1FSMS-1388931</w:t>
            </w:r>
          </w:p>
        </w:tc>
        <w:tc>
          <w:tcPr>
            <w:tcW w:w="3145" w:type="dxa"/>
            <w:vAlign w:val="center"/>
          </w:tcPr>
          <w:p w:rsidR="00151F88">
            <w:pPr>
              <w:spacing w:line="360" w:lineRule="auto"/>
              <w:jc w:val="left"/>
              <w:rPr>
                <w:rFonts w:asciiTheme="minorEastAsia" w:eastAsiaTheme="minorEastAsia" w:hAnsiTheme="minorEastAsia"/>
                <w:szCs w:val="21"/>
              </w:rPr>
            </w:pPr>
            <w:r>
              <w:t>CI-1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2025-N1QMS-1388931</w:t>
            </w:r>
          </w:p>
        </w:tc>
        <w:tc>
          <w:tcPr>
            <w:tcW w:w="3145" w:type="dxa"/>
            <w:vAlign w:val="center"/>
          </w:tcPr>
          <w:p w:rsidR="00151F88">
            <w:pPr>
              <w:spacing w:line="360" w:lineRule="auto"/>
              <w:jc w:val="left"/>
              <w:rPr>
                <w:rFonts w:asciiTheme="minorEastAsia" w:eastAsiaTheme="minorEastAsia" w:hAnsiTheme="minorEastAsia"/>
              </w:rPr>
            </w:pPr>
            <w:r>
              <w:t>03.01.01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孟德波</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2025-N1HACCP-1388931</w:t>
            </w:r>
          </w:p>
        </w:tc>
        <w:tc>
          <w:tcPr>
            <w:tcW w:w="3145" w:type="dxa"/>
            <w:vAlign w:val="center"/>
          </w:tcPr>
          <w:p w:rsidR="00151F88">
            <w:pPr>
              <w:spacing w:line="360" w:lineRule="auto"/>
              <w:jc w:val="left"/>
              <w:rPr>
                <w:rFonts w:asciiTheme="minorEastAsia" w:eastAsiaTheme="minorEastAsia" w:hAnsiTheme="minorEastAsia"/>
              </w:rPr>
            </w:pPr>
            <w:r>
              <w:t>CI-1</w:t>
            </w: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2026-N1FSMS-1504693</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2025-N1QMS-1504693</w:t>
            </w:r>
          </w:p>
        </w:tc>
        <w:tc>
          <w:tcPr>
            <w:tcW w:w="3145" w:type="dxa"/>
            <w:vAlign w:val="center"/>
          </w:tcPr>
          <w:p>
            <w:pPr>
              <w:jc w:val="left"/>
            </w:pPr>
          </w:p>
        </w:tc>
      </w:tr>
      <w:tr>
        <w:tblPrEx>
          <w:tblW w:w="0" w:type="auto"/>
          <w:tblLayout w:type="fixed"/>
          <w:tblCellMar>
            <w:left w:w="28" w:type="dxa"/>
            <w:right w:w="28" w:type="dxa"/>
          </w:tblCellMar>
          <w:tblLook w:val="04A0"/>
        </w:tblPrEx>
        <w:trPr>
          <w:trHeight w:val="488"/>
        </w:trPr>
        <w:tc>
          <w:tcPr>
            <w:tcW w:w="517" w:type="dxa"/>
            <w:vAlign w:val="center"/>
          </w:tcPr>
          <w:p>
            <w:pPr>
              <w:jc w:val="left"/>
            </w:pPr>
          </w:p>
        </w:tc>
        <w:tc>
          <w:tcPr>
            <w:tcW w:w="1247" w:type="dxa"/>
            <w:vAlign w:val="center"/>
          </w:tcPr>
          <w:p>
            <w:pPr>
              <w:jc w:val="left"/>
            </w:pPr>
            <w:r>
              <w:t>刘江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2026-N1HACCP-1504693</w:t>
            </w:r>
          </w:p>
        </w:tc>
        <w:tc>
          <w:tcPr>
            <w:tcW w:w="3145" w:type="dxa"/>
            <w:vAlign w:val="center"/>
          </w:tcPr>
          <w:p>
            <w:pPr>
              <w:jc w:val="left"/>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9001:2015、ISO 22000:2018、危害分析与关键控制点（HACCP）体系认证要求（V1.0）</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2026年04月17日上午至2026年04月17日下午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2026年04月17日上午至2026年04月17日下午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孟德波、刘江</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166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