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1734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廊坊威凯华建材有限公司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740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2025-N1QMS-3244880</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2026年03月06日上午至2026年03月06日上午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2026年03月06日上午至2026年03月06日上午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724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