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1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厦门海尔有养科技有限公司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蔡惠娜、林雨怀</w:t>
            </w:r>
            <w:r>
              <w:rPr>
                <w:rFonts w:hint="eastAsia"/>
              </w:rPr>
              <w:t xml:space="preserve"> </w:t>
            </w:r>
            <w:r>
              <w:rPr>
                <w:rFonts w:hint="eastAsia"/>
              </w:rPr>
              <w:t>林雨怀</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887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林雨怀</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350582197804204070</w:t>
            </w:r>
          </w:p>
        </w:tc>
        <w:tc>
          <w:tcPr>
            <w:tcW w:w="3145" w:type="dxa"/>
            <w:vAlign w:val="center"/>
          </w:tcPr>
          <w:p w14:paraId="591646C4">
            <w:pPr>
              <w:spacing w:line="360" w:lineRule="auto"/>
              <w:jc w:val="left"/>
              <w:rPr>
                <w:rFonts w:asciiTheme="minorEastAsia" w:eastAsiaTheme="minorEastAsia" w:hAnsiTheme="minorEastAsia"/>
              </w:rPr>
            </w:pPr>
            <w:r>
              <w:t>15.04.02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林雨怀</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350582197804204070</w:t>
            </w:r>
          </w:p>
        </w:tc>
        <w:tc>
          <w:tcPr>
            <w:tcW w:w="3145" w:type="dxa"/>
            <w:vAlign w:val="center"/>
          </w:tcPr>
          <w:p>
            <w:pPr>
              <w:jc w:val="left"/>
            </w:pPr>
            <w:r>
              <w:t>15.04.02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2026年01月12日下午至2026年01月12日下午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2026年01月12日下午至2026年01月12日下午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蔡惠娜、林雨怀</w:t>
      </w:r>
      <w:r>
        <w:rPr>
          <w:rFonts w:hint="eastAsia"/>
          <w:b/>
          <w:color w:val="auto"/>
          <w:kern w:val="2"/>
          <w:sz w:val="21"/>
          <w:lang w:val="en-GB"/>
        </w:rPr>
        <w:t xml:space="preserve"> </w:t>
      </w:r>
      <w:r>
        <w:rPr>
          <w:rFonts w:hint="eastAsia"/>
          <w:b/>
          <w:color w:val="auto"/>
          <w:kern w:val="2"/>
          <w:sz w:val="21"/>
          <w:lang w:val="en-GB"/>
        </w:rPr>
        <w:t>林雨怀</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281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