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C4D1E" w:rsidP="0073032C">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r w:rsidR="00F578B1">
        <w:rPr>
          <w:rFonts w:hint="eastAsia"/>
          <w:sz w:val="21"/>
          <w:szCs w:val="21"/>
        </w:rPr>
        <w:t xml:space="preserve"> </w:t>
      </w:r>
      <w:r w:rsidR="00F578B1">
        <w:rPr>
          <w:rFonts w:hint="eastAsia"/>
          <w:sz w:val="21"/>
          <w:szCs w:val="21"/>
        </w:rPr>
        <w:t>30022-2026-R08</w:t>
      </w:r>
    </w:p>
    <w:p w:rsidR="008C4D1E">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8C4D1E">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3262"/>
        <w:gridCol w:w="1132"/>
        <w:gridCol w:w="1276"/>
        <w:gridCol w:w="2624"/>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73032C">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3"/>
            <w:vAlign w:val="center"/>
          </w:tcPr>
          <w:p w:rsidR="0073032C" w:rsidP="00025F26">
            <w:pPr>
              <w:snapToGrid w:val="0"/>
              <w:spacing w:line="360" w:lineRule="auto"/>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西安洛科电子科技股份有限公司</w:t>
            </w:r>
          </w:p>
        </w:tc>
        <w:tc>
          <w:tcPr>
            <w:tcW w:w="1276" w:type="dxa"/>
            <w:vMerge w:val="restart"/>
            <w:vAlign w:val="center"/>
          </w:tcPr>
          <w:p w:rsidR="0073032C">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vMerge w:val="restart"/>
            <w:vAlign w:val="center"/>
          </w:tcPr>
          <w:p w:rsidR="0073032C">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李俐</w:t>
            </w:r>
          </w:p>
        </w:tc>
      </w:tr>
      <w:tr>
        <w:tblPrEx>
          <w:tblW w:w="0" w:type="auto"/>
          <w:tblLayout w:type="fixed"/>
          <w:tblLook w:val="04A0"/>
        </w:tblPrEx>
        <w:tc>
          <w:tcPr>
            <w:tcW w:w="1576" w:type="dxa"/>
            <w:vAlign w:val="center"/>
          </w:tcPr>
          <w:p w:rsidR="0073032C">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3"/>
            <w:vAlign w:val="center"/>
          </w:tcPr>
          <w:p w:rsidR="0073032C" w:rsidP="00025F26">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91610104797481111M</w:t>
            </w:r>
          </w:p>
        </w:tc>
        <w:tc>
          <w:tcPr>
            <w:tcW w:w="1276" w:type="dxa"/>
            <w:vMerge/>
            <w:vAlign w:val="center"/>
          </w:tcPr>
          <w:p w:rsidR="0073032C">
            <w:pPr>
              <w:snapToGrid w:val="0"/>
              <w:spacing w:line="360" w:lineRule="auto"/>
              <w:jc w:val="center"/>
              <w:rPr>
                <w:rFonts w:asciiTheme="minorEastAsia" w:eastAsiaTheme="minorEastAsia" w:hAnsiTheme="minorEastAsia"/>
                <w:bCs/>
                <w:sz w:val="21"/>
                <w:szCs w:val="21"/>
              </w:rPr>
            </w:pPr>
          </w:p>
        </w:tc>
        <w:tc>
          <w:tcPr>
            <w:tcW w:w="2624" w:type="dxa"/>
            <w:vMerge/>
            <w:vAlign w:val="center"/>
          </w:tcPr>
          <w:p w:rsidR="0073032C">
            <w:pPr>
              <w:snapToGrid w:val="0"/>
              <w:spacing w:line="360" w:lineRule="auto"/>
              <w:rPr>
                <w:rFonts w:asciiTheme="minorEastAsia" w:eastAsiaTheme="minorEastAsia" w:hAnsiTheme="minorEastAsia"/>
                <w:bCs/>
                <w:sz w:val="21"/>
                <w:szCs w:val="21"/>
              </w:rPr>
            </w:pPr>
          </w:p>
        </w:tc>
      </w:tr>
      <w:tr>
        <w:tblPrEx>
          <w:tblW w:w="0" w:type="auto"/>
          <w:tblLayout w:type="fixed"/>
          <w:tblLook w:val="04A0"/>
        </w:tblPrEx>
        <w:tc>
          <w:tcPr>
            <w:tcW w:w="1576" w:type="dxa"/>
            <w:vAlign w:val="center"/>
          </w:tcPr>
          <w:p w:rsidR="008C4D1E">
            <w:pPr>
              <w:snapToGrid w:val="0"/>
              <w:spacing w:line="276" w:lineRule="auto"/>
              <w:jc w:val="center"/>
              <w:rPr>
                <w:bCs/>
                <w:sz w:val="21"/>
                <w:szCs w:val="21"/>
              </w:rPr>
            </w:pPr>
            <w:r>
              <w:rPr>
                <w:rFonts w:hint="eastAsia"/>
                <w:bCs/>
                <w:sz w:val="21"/>
                <w:szCs w:val="21"/>
              </w:rPr>
              <w:t>认证标准</w:t>
            </w:r>
          </w:p>
        </w:tc>
        <w:tc>
          <w:tcPr>
            <w:tcW w:w="8386" w:type="dxa"/>
            <w:gridSpan w:val="5"/>
            <w:vAlign w:val="center"/>
          </w:tcPr>
          <w:p w:rsidR="008C4D1E">
            <w:pPr>
              <w:snapToGrid w:val="0"/>
              <w:spacing w:line="276" w:lineRule="auto"/>
              <w:jc w:val="left"/>
              <w:rPr>
                <w:bCs/>
                <w:sz w:val="21"/>
                <w:szCs w:val="21"/>
              </w:rPr>
            </w:pPr>
            <w:r>
              <w:rPr>
                <w:rFonts w:hint="eastAsia"/>
                <w:bCs/>
                <w:sz w:val="21"/>
                <w:szCs w:val="21"/>
              </w:rPr>
              <w:t>RB/T 089-2022 绿色供应链管理体系 要求及使用指南</w:t>
            </w:r>
          </w:p>
        </w:tc>
      </w:tr>
      <w:tr>
        <w:tblPrEx>
          <w:tblW w:w="0" w:type="auto"/>
          <w:tblLayout w:type="fixed"/>
          <w:tblLook w:val="04A0"/>
        </w:tblPrEx>
        <w:tc>
          <w:tcPr>
            <w:tcW w:w="1576" w:type="dxa"/>
          </w:tcPr>
          <w:p w:rsidR="008C4D1E">
            <w:pPr>
              <w:snapToGrid w:val="0"/>
              <w:spacing w:line="276" w:lineRule="auto"/>
              <w:jc w:val="center"/>
              <w:rPr>
                <w:bCs/>
                <w:sz w:val="21"/>
                <w:szCs w:val="21"/>
              </w:rPr>
            </w:pPr>
            <w:r>
              <w:rPr>
                <w:rFonts w:hint="eastAsia"/>
                <w:bCs/>
                <w:sz w:val="21"/>
                <w:szCs w:val="21"/>
              </w:rPr>
              <w:t>项目名称</w:t>
            </w:r>
          </w:p>
        </w:tc>
        <w:tc>
          <w:tcPr>
            <w:tcW w:w="8386" w:type="dxa"/>
            <w:gridSpan w:val="5"/>
          </w:tcPr>
          <w:p w:rsidR="008C4D1E">
            <w:pPr>
              <w:snapToGrid w:val="0"/>
              <w:spacing w:line="276" w:lineRule="auto"/>
              <w:jc w:val="left"/>
              <w:rPr>
                <w:bCs/>
                <w:sz w:val="21"/>
                <w:szCs w:val="21"/>
              </w:rPr>
            </w:pPr>
            <w:r>
              <w:rPr>
                <w:rFonts w:ascii="宋体" w:hint="eastAsia"/>
                <w:sz w:val="21"/>
                <w:szCs w:val="21"/>
              </w:rPr>
              <w:t>☑</w:t>
            </w:r>
            <w:r>
              <w:rPr>
                <w:rFonts w:ascii="宋体" w:hint="eastAsia"/>
                <w:sz w:val="21"/>
                <w:szCs w:val="21"/>
              </w:rPr>
              <w:t>绿色供应链管理体系□其它：</w:t>
            </w:r>
          </w:p>
        </w:tc>
      </w:tr>
      <w:tr>
        <w:tblPrEx>
          <w:tblW w:w="0" w:type="auto"/>
          <w:tblLayout w:type="fixed"/>
          <w:tblLook w:val="04A0"/>
        </w:tblPrEx>
        <w:tc>
          <w:tcPr>
            <w:tcW w:w="1576" w:type="dxa"/>
          </w:tcPr>
          <w:p w:rsidR="008C4D1E">
            <w:pPr>
              <w:snapToGrid w:val="0"/>
              <w:spacing w:line="276" w:lineRule="auto"/>
              <w:jc w:val="center"/>
              <w:rPr>
                <w:bCs/>
                <w:sz w:val="21"/>
                <w:szCs w:val="21"/>
              </w:rPr>
            </w:pPr>
            <w:r>
              <w:rPr>
                <w:rFonts w:hint="eastAsia"/>
                <w:bCs/>
                <w:sz w:val="21"/>
                <w:szCs w:val="21"/>
              </w:rPr>
              <w:t>审核类型</w:t>
            </w:r>
          </w:p>
        </w:tc>
        <w:tc>
          <w:tcPr>
            <w:tcW w:w="8386" w:type="dxa"/>
            <w:gridSpan w:val="5"/>
          </w:tcPr>
          <w:p w:rsidR="008C4D1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8C4D1E">
            <w:pPr>
              <w:snapToGrid w:val="0"/>
              <w:spacing w:line="276" w:lineRule="auto"/>
              <w:jc w:val="center"/>
              <w:rPr>
                <w:bCs/>
                <w:sz w:val="21"/>
                <w:szCs w:val="21"/>
              </w:rPr>
            </w:pPr>
            <w:r>
              <w:rPr>
                <w:rFonts w:hint="eastAsia"/>
                <w:bCs/>
                <w:sz w:val="21"/>
                <w:szCs w:val="21"/>
              </w:rPr>
              <w:t>变更内容</w:t>
            </w:r>
          </w:p>
        </w:tc>
        <w:tc>
          <w:tcPr>
            <w:tcW w:w="8386" w:type="dxa"/>
            <w:gridSpan w:val="5"/>
          </w:tcPr>
          <w:p w:rsidR="008C4D1E">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411"/>
        </w:trPr>
        <w:tc>
          <w:tcPr>
            <w:tcW w:w="9962" w:type="dxa"/>
            <w:gridSpan w:val="6"/>
          </w:tcPr>
          <w:p w:rsidR="008C4D1E">
            <w:pPr>
              <w:snapToGrid w:val="0"/>
              <w:spacing w:line="0" w:lineRule="atLeast"/>
              <w:jc w:val="center"/>
              <w:rPr>
                <w:b/>
                <w:color w:val="000000" w:themeColor="text1"/>
                <w:sz w:val="21"/>
                <w:szCs w:val="21"/>
                <w:lang w:val="en-GB"/>
              </w:rPr>
            </w:pPr>
            <w:r>
              <w:rPr>
                <w:rFonts w:hint="eastAsia"/>
                <w:b/>
                <w:color w:val="000000" w:themeColor="text1"/>
                <w:sz w:val="21"/>
                <w:szCs w:val="21"/>
              </w:rPr>
              <w:t>证书内容</w:t>
            </w:r>
          </w:p>
        </w:tc>
      </w:tr>
      <w:tr>
        <w:tblPrEx>
          <w:tblW w:w="0" w:type="auto"/>
          <w:tblLayout w:type="fixed"/>
          <w:tblLook w:val="04A0"/>
        </w:tblPrEx>
        <w:trPr>
          <w:trHeight w:val="312"/>
        </w:trPr>
        <w:tc>
          <w:tcPr>
            <w:tcW w:w="1576" w:type="dxa"/>
            <w:vAlign w:val="center"/>
          </w:tcPr>
          <w:p w:rsidR="0073032C">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73032C" w:rsidRPr="00A2546E" w:rsidP="00025F26">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西安洛科电子科技股份有限公司</w:t>
            </w:r>
          </w:p>
        </w:tc>
      </w:tr>
      <w:tr>
        <w:tblPrEx>
          <w:tblW w:w="0" w:type="auto"/>
          <w:tblLayout w:type="fixed"/>
          <w:tblLook w:val="04A0"/>
        </w:tblPrEx>
        <w:trPr>
          <w:trHeight w:val="376"/>
        </w:trPr>
        <w:tc>
          <w:tcPr>
            <w:tcW w:w="1576" w:type="dxa"/>
            <w:vAlign w:val="center"/>
          </w:tcPr>
          <w:p w:rsidR="0073032C">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73032C" w:rsidRPr="00A2546E" w:rsidP="00025F26">
            <w:pPr>
              <w:snapToGrid w:val="0"/>
              <w:spacing w:line="0" w:lineRule="atLeast"/>
              <w:jc w:val="left"/>
              <w:rPr>
                <w:sz w:val="21"/>
                <w:szCs w:val="21"/>
              </w:rPr>
            </w:pPr>
            <w:r>
              <w:rPr>
                <w:rFonts w:hint="eastAsia"/>
                <w:sz w:val="21"/>
                <w:szCs w:val="21"/>
              </w:rPr>
              <w:t>西安市高新区锦业路69号创业研发园A区15号</w:t>
            </w:r>
          </w:p>
        </w:tc>
      </w:tr>
      <w:tr>
        <w:tblPrEx>
          <w:tblW w:w="0" w:type="auto"/>
          <w:tblLayout w:type="fixed"/>
          <w:tblLook w:val="04A0"/>
        </w:tblPrEx>
        <w:trPr>
          <w:trHeight w:val="437"/>
        </w:trPr>
        <w:tc>
          <w:tcPr>
            <w:tcW w:w="1576" w:type="dxa"/>
            <w:vAlign w:val="center"/>
          </w:tcPr>
          <w:p w:rsidR="0073032C">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73032C" w:rsidP="00025F26">
            <w:pPr>
              <w:snapToGrid w:val="0"/>
              <w:spacing w:line="0" w:lineRule="atLeast"/>
              <w:jc w:val="left"/>
              <w:rPr>
                <w:sz w:val="21"/>
                <w:szCs w:val="21"/>
              </w:rPr>
            </w:pPr>
            <w:r>
              <w:rPr>
                <w:rFonts w:hint="eastAsia"/>
                <w:sz w:val="21"/>
                <w:szCs w:val="21"/>
              </w:rPr>
              <w:t>西安市高新区锦业路69号创业研发园A区15号</w:t>
            </w:r>
          </w:p>
          <w:p w:rsidR="0073032C" w:rsidRPr="00A2546E" w:rsidP="00025F26">
            <w:pPr>
              <w:snapToGrid w:val="0"/>
              <w:spacing w:line="0" w:lineRule="atLeast"/>
              <w:jc w:val="left"/>
              <w:rPr>
                <w:sz w:val="21"/>
                <w:szCs w:val="21"/>
              </w:rPr>
            </w:pPr>
          </w:p>
        </w:tc>
      </w:tr>
      <w:tr>
        <w:tblPrEx>
          <w:tblW w:w="0" w:type="auto"/>
          <w:tblLayout w:type="fixed"/>
          <w:tblLook w:val="04A0"/>
        </w:tblPrEx>
        <w:trPr>
          <w:trHeight w:val="437"/>
        </w:trPr>
        <w:tc>
          <w:tcPr>
            <w:tcW w:w="1576" w:type="dxa"/>
            <w:vAlign w:val="center"/>
          </w:tcPr>
          <w:p w:rsidR="0073032C">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73032C" w:rsidP="00025F26">
            <w:pPr>
              <w:snapToGrid w:val="0"/>
              <w:spacing w:line="0" w:lineRule="atLeast"/>
              <w:jc w:val="left"/>
              <w:rPr>
                <w:sz w:val="21"/>
                <w:szCs w:val="21"/>
                <w:lang w:val="en-GB"/>
              </w:rPr>
            </w:pPr>
            <w:r>
              <w:rPr>
                <w:rFonts w:hint="eastAsia"/>
                <w:sz w:val="21"/>
                <w:szCs w:val="21"/>
                <w:lang w:val="en-GB"/>
              </w:rPr>
              <w:t>R08:许可范围内油气田测井（不含射孔作业）、修井、试气技术服务，石油天然气仪器、石油钻采专用设备的制造（含研发）、销售（含售后服务），油气田数字化应用软件开发和信息系统集成服务及其场所涉及的绿色供应链管理活动所涉及的绿色供应链管理活动。</w:t>
            </w:r>
          </w:p>
          <w:p w:rsidP="00025F26">
            <w:pPr>
              <w:snapToGrid w:val="0"/>
              <w:spacing w:line="0" w:lineRule="atLeast"/>
              <w:jc w:val="left"/>
              <w:rPr>
                <w:rFonts w:hint="eastAsia"/>
                <w:sz w:val="21"/>
                <w:szCs w:val="21"/>
                <w:lang w:val="en-GB"/>
              </w:rPr>
            </w:pPr>
          </w:p>
        </w:tc>
      </w:tr>
      <w:tr>
        <w:tblPrEx>
          <w:tblW w:w="0" w:type="auto"/>
          <w:tblLayout w:type="fixed"/>
          <w:tblLook w:val="04A0"/>
        </w:tblPrEx>
        <w:tc>
          <w:tcPr>
            <w:tcW w:w="9962" w:type="dxa"/>
            <w:gridSpan w:val="6"/>
            <w:shd w:val="clear" w:color="auto" w:fill="auto"/>
          </w:tcPr>
          <w:p w:rsidR="008C4D1E">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8C4D1E">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4"/>
          </w:tcPr>
          <w:p w:rsidR="008C4D1E">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355"/>
        </w:trPr>
        <w:tc>
          <w:tcPr>
            <w:tcW w:w="1576" w:type="dxa"/>
            <w:vAlign w:val="center"/>
          </w:tcPr>
          <w:p w:rsidR="008C4D1E">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2"/>
            <w:vAlign w:val="center"/>
          </w:tcPr>
          <w:p w:rsidR="008C4D1E">
            <w:pPr>
              <w:snapToGrid w:val="0"/>
              <w:spacing w:line="0" w:lineRule="atLeast"/>
              <w:ind w:firstLine="840" w:firstLineChars="400"/>
              <w:jc w:val="left"/>
              <w:rPr>
                <w:rFonts w:cs="Arial"/>
                <w:bCs/>
                <w:sz w:val="21"/>
                <w:szCs w:val="21"/>
              </w:rPr>
            </w:pPr>
          </w:p>
          <w:p w:rsidR="008C4D1E">
            <w:pPr>
              <w:snapToGrid w:val="0"/>
              <w:spacing w:line="0" w:lineRule="atLeast"/>
              <w:ind w:firstLine="840" w:firstLineChars="400"/>
              <w:jc w:val="left"/>
              <w:rPr>
                <w:rFonts w:cs="Arial"/>
                <w:bCs/>
                <w:sz w:val="21"/>
                <w:szCs w:val="21"/>
              </w:rPr>
            </w:pPr>
          </w:p>
          <w:p w:rsidR="008C4D1E">
            <w:pPr>
              <w:snapToGrid w:val="0"/>
              <w:spacing w:line="0" w:lineRule="atLeast"/>
              <w:ind w:firstLine="840" w:firstLineChars="400"/>
              <w:jc w:val="left"/>
              <w:rPr>
                <w:rFonts w:cs="Arial"/>
                <w:bCs/>
                <w:sz w:val="21"/>
                <w:szCs w:val="21"/>
              </w:rPr>
            </w:pPr>
          </w:p>
          <w:p w:rsidR="008C4D1E">
            <w:pPr>
              <w:snapToGrid w:val="0"/>
              <w:spacing w:line="0" w:lineRule="atLeast"/>
              <w:ind w:firstLine="840" w:firstLineChars="400"/>
              <w:jc w:val="left"/>
              <w:rPr>
                <w:bCs/>
                <w:sz w:val="21"/>
                <w:szCs w:val="21"/>
              </w:rPr>
            </w:pPr>
            <w:r>
              <w:rPr>
                <w:rFonts w:cs="Arial" w:hint="eastAsia"/>
                <w:bCs/>
                <w:sz w:val="21"/>
                <w:szCs w:val="21"/>
              </w:rPr>
              <w:t>日期：年月日</w:t>
            </w:r>
          </w:p>
        </w:tc>
        <w:tc>
          <w:tcPr>
            <w:tcW w:w="1132" w:type="dxa"/>
            <w:vAlign w:val="center"/>
          </w:tcPr>
          <w:p w:rsidR="008C4D1E">
            <w:pPr>
              <w:snapToGrid w:val="0"/>
              <w:spacing w:line="0" w:lineRule="atLeast"/>
              <w:jc w:val="left"/>
              <w:rPr>
                <w:bCs/>
                <w:sz w:val="21"/>
                <w:szCs w:val="21"/>
              </w:rPr>
            </w:pPr>
            <w:r>
              <w:rPr>
                <w:rFonts w:hint="eastAsia"/>
                <w:bCs/>
                <w:sz w:val="21"/>
                <w:szCs w:val="21"/>
              </w:rPr>
              <w:t>审核组长签字</w:t>
            </w:r>
          </w:p>
        </w:tc>
        <w:tc>
          <w:tcPr>
            <w:tcW w:w="3900" w:type="dxa"/>
            <w:gridSpan w:val="2"/>
            <w:vAlign w:val="center"/>
          </w:tcPr>
          <w:p w:rsidR="008C4D1E">
            <w:pPr>
              <w:snapToGrid w:val="0"/>
              <w:spacing w:line="0" w:lineRule="atLeast"/>
              <w:ind w:firstLine="630" w:firstLineChars="300"/>
              <w:jc w:val="left"/>
              <w:rPr>
                <w:rFonts w:cs="Arial"/>
                <w:bCs/>
                <w:sz w:val="21"/>
                <w:szCs w:val="21"/>
              </w:rPr>
            </w:pPr>
          </w:p>
          <w:p w:rsidR="008C4D1E">
            <w:pPr>
              <w:snapToGrid w:val="0"/>
              <w:spacing w:line="0" w:lineRule="atLeast"/>
              <w:ind w:firstLine="630" w:firstLineChars="300"/>
              <w:jc w:val="left"/>
              <w:rPr>
                <w:rFonts w:cs="Arial"/>
                <w:bCs/>
                <w:sz w:val="21"/>
                <w:szCs w:val="21"/>
              </w:rPr>
            </w:pPr>
          </w:p>
          <w:p w:rsidR="008C4D1E">
            <w:pPr>
              <w:snapToGrid w:val="0"/>
              <w:spacing w:line="0" w:lineRule="atLeast"/>
              <w:ind w:firstLine="630" w:firstLineChars="300"/>
              <w:jc w:val="left"/>
              <w:rPr>
                <w:rFonts w:cs="Arial"/>
                <w:bCs/>
                <w:sz w:val="21"/>
                <w:szCs w:val="21"/>
              </w:rPr>
            </w:pPr>
          </w:p>
          <w:p w:rsidR="008C4D1E">
            <w:pPr>
              <w:snapToGrid w:val="0"/>
              <w:spacing w:line="0" w:lineRule="atLeast"/>
              <w:ind w:firstLine="630" w:firstLineChars="300"/>
              <w:jc w:val="left"/>
              <w:rPr>
                <w:bCs/>
                <w:sz w:val="21"/>
                <w:szCs w:val="21"/>
              </w:rPr>
            </w:pPr>
            <w:r>
              <w:rPr>
                <w:rFonts w:cs="Arial" w:hint="eastAsia"/>
                <w:bCs/>
                <w:sz w:val="21"/>
                <w:szCs w:val="21"/>
              </w:rPr>
              <w:t>日期：年月日</w:t>
            </w:r>
          </w:p>
        </w:tc>
      </w:tr>
    </w:tbl>
    <w:p w:rsidR="008C4D1E">
      <w:pPr>
        <w:snapToGrid w:val="0"/>
        <w:spacing w:line="0" w:lineRule="atLeast"/>
        <w:rPr>
          <w:bCs/>
          <w:sz w:val="21"/>
          <w:szCs w:val="21"/>
        </w:rPr>
      </w:pPr>
    </w:p>
    <w:sectPr w:rsidSect="008C4D1E">
      <w:headerReference w:type="default" r:id="rId4"/>
      <w:pgSz w:w="11906" w:h="16838"/>
      <w:pgMar w:top="851"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D1E">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-78740</wp:posOffset>
          </wp:positionV>
          <wp:extent cx="485140" cy="482600"/>
          <wp:effectExtent l="0" t="0" r="0" b="0"/>
          <wp:wrapNone/>
          <wp:docPr id="53322468"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197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C4D1E" w:rsidP="0073032C">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sidR="00F578B1">
      <w:rPr>
        <w:rFonts w:ascii="宋体" w:hAnsi="Courier New" w:hint="eastAsia"/>
        <w:w w:val="90"/>
        <w:sz w:val="18"/>
        <w:szCs w:val="18"/>
      </w:rPr>
      <w:t xml:space="preserve">                              </w:t>
    </w:r>
    <w:r w:rsidRPr="00F578B1">
      <w:rPr>
        <w:rFonts w:ascii="宋体" w:hAnsi="宋体"/>
        <w:sz w:val="21"/>
        <w:szCs w:val="21"/>
      </w:rPr>
      <w:t>ISC-R01-</w:t>
    </w:r>
    <w:r w:rsidRPr="00F578B1">
      <w:rPr>
        <w:rFonts w:ascii="宋体" w:hAnsi="宋体" w:hint="eastAsia"/>
        <w:sz w:val="21"/>
        <w:szCs w:val="21"/>
      </w:rPr>
      <w:t>1</w:t>
    </w:r>
    <w:r w:rsidRPr="00F578B1">
      <w:rPr>
        <w:rFonts w:ascii="宋体" w:hAnsi="宋体" w:hint="eastAsia"/>
        <w:sz w:val="21"/>
        <w:szCs w:val="21"/>
      </w:rPr>
      <w:t>4</w:t>
    </w:r>
    <w:r w:rsidR="00F578B1">
      <w:rPr>
        <w:rFonts w:ascii="宋体" w:hAnsi="宋体" w:hint="eastAsia"/>
        <w:sz w:val="21"/>
        <w:szCs w:val="21"/>
      </w:rPr>
      <w:t xml:space="preserve"> </w:t>
    </w:r>
    <w:r w:rsidRPr="00F578B1">
      <w:rPr>
        <w:rFonts w:ascii="宋体" w:hAnsi="宋体" w:hint="eastAsia"/>
        <w:sz w:val="21"/>
        <w:szCs w:val="21"/>
      </w:rPr>
      <w:t>B</w:t>
    </w:r>
    <w:r w:rsidRPr="00F578B1">
      <w:rPr>
        <w:rFonts w:ascii="宋体" w:hAnsi="宋体" w:hint="eastAsia"/>
        <w:sz w:val="21"/>
        <w:szCs w:val="21"/>
      </w:rPr>
      <w:t>/0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645B"/>
    <w:rsid w:val="0002220E"/>
    <w:rsid w:val="00025F26"/>
    <w:rsid w:val="00124CAB"/>
    <w:rsid w:val="001A1BFE"/>
    <w:rsid w:val="0037322F"/>
    <w:rsid w:val="004E1FFF"/>
    <w:rsid w:val="0053645B"/>
    <w:rsid w:val="005670F7"/>
    <w:rsid w:val="00573F14"/>
    <w:rsid w:val="005E0764"/>
    <w:rsid w:val="0073032C"/>
    <w:rsid w:val="007A3967"/>
    <w:rsid w:val="00875B1B"/>
    <w:rsid w:val="008C4D1E"/>
    <w:rsid w:val="00935877"/>
    <w:rsid w:val="00A2546E"/>
    <w:rsid w:val="00BD1FB8"/>
    <w:rsid w:val="00BD4A45"/>
    <w:rsid w:val="00D25CEF"/>
    <w:rsid w:val="00D72895"/>
    <w:rsid w:val="00E60625"/>
    <w:rsid w:val="00F578B1"/>
    <w:rsid w:val="1C3D547A"/>
    <w:rsid w:val="3FAF4ACB"/>
    <w:rsid w:val="407B6188"/>
    <w:rsid w:val="6F6D24C1"/>
    <w:rsid w:val="714362B1"/>
  </w:rsids>
  <w:docVars>
    <w:docVar w:name="commondata" w:val="eyJoZGlkIjoiNDVkMTc1OGQxZDQ0MTE1NjE0Mzk2MGZhNWYzYjYxNj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1E"/>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8C4D1E"/>
    <w:pPr>
      <w:snapToGrid w:val="0"/>
      <w:spacing w:line="336" w:lineRule="auto"/>
      <w:ind w:firstLine="630"/>
    </w:pPr>
    <w:rPr>
      <w:sz w:val="32"/>
    </w:rPr>
  </w:style>
  <w:style w:type="paragraph" w:styleId="Footer">
    <w:name w:val="footer"/>
    <w:basedOn w:val="Normal"/>
    <w:link w:val="Char1"/>
    <w:uiPriority w:val="99"/>
    <w:unhideWhenUsed/>
    <w:qFormat/>
    <w:rsid w:val="008C4D1E"/>
    <w:pPr>
      <w:tabs>
        <w:tab w:val="center" w:pos="4153"/>
        <w:tab w:val="right" w:pos="8306"/>
      </w:tabs>
      <w:snapToGrid w:val="0"/>
      <w:jc w:val="left"/>
    </w:pPr>
    <w:rPr>
      <w:sz w:val="18"/>
      <w:szCs w:val="18"/>
    </w:rPr>
  </w:style>
  <w:style w:type="paragraph" w:styleId="Header">
    <w:name w:val="header"/>
    <w:basedOn w:val="Normal"/>
    <w:link w:val="Char0"/>
    <w:unhideWhenUsed/>
    <w:qFormat/>
    <w:rsid w:val="008C4D1E"/>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8C4D1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8C4D1E"/>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8C4D1E"/>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8C4D1E"/>
    <w:rPr>
      <w:rFonts w:ascii="Times New Roman" w:eastAsia="宋体" w:hAnsi="Times New Roman" w:cs="Times New Roman"/>
      <w:sz w:val="18"/>
      <w:szCs w:val="18"/>
    </w:rPr>
  </w:style>
  <w:style w:type="character" w:customStyle="1" w:styleId="CharChar1">
    <w:name w:val="Char Char1"/>
    <w:qFormat/>
    <w:locked/>
    <w:rsid w:val="008C4D1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8C4D1E"/>
  </w:style>
  <w:style w:type="paragraph" w:customStyle="1" w:styleId="Body9ptBold">
    <w:name w:val="Body 9pt Bold"/>
    <w:basedOn w:val="Normal"/>
    <w:qFormat/>
    <w:rsid w:val="008C4D1E"/>
    <w:pPr>
      <w:ind w:left="170"/>
    </w:pPr>
    <w:rPr>
      <w:b/>
      <w:sz w:val="18"/>
    </w:rPr>
  </w:style>
  <w:style w:type="paragraph" w:customStyle="1" w:styleId="Body8ptFeeder">
    <w:name w:val="Body 8pt Feeder"/>
    <w:basedOn w:val="Normal"/>
    <w:next w:val="Normal"/>
    <w:qFormat/>
    <w:rsid w:val="008C4D1E"/>
    <w:pPr>
      <w:spacing w:before="40" w:after="40"/>
      <w:ind w:left="284" w:right="284"/>
    </w:pPr>
    <w:rPr>
      <w:sz w:val="16"/>
    </w:rPr>
  </w:style>
  <w:style w:type="paragraph" w:customStyle="1" w:styleId="Body7pt">
    <w:name w:val="Body 7pt"/>
    <w:basedOn w:val="Normal"/>
    <w:qFormat/>
    <w:rsid w:val="008C4D1E"/>
    <w:pPr>
      <w:spacing w:before="40" w:after="40"/>
      <w:jc w:val="left"/>
    </w:pPr>
    <w:rPr>
      <w:sz w:val="14"/>
    </w:rPr>
  </w:style>
  <w:style w:type="paragraph" w:customStyle="1" w:styleId="Body9pt">
    <w:name w:val="Body 9pt"/>
    <w:basedOn w:val="Normal"/>
    <w:qFormat/>
    <w:rsid w:val="008C4D1E"/>
    <w:pPr>
      <w:spacing w:before="40" w:after="40"/>
    </w:pPr>
    <w:rPr>
      <w:sz w:val="18"/>
    </w:rPr>
  </w:style>
  <w:style w:type="paragraph" w:customStyle="1" w:styleId="Header14ptBoldCentered">
    <w:name w:val="Header 14pt Bold Centered"/>
    <w:basedOn w:val="Normal"/>
    <w:qFormat/>
    <w:rsid w:val="008C4D1E"/>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326</Characters>
  <Application>Microsoft Office Word</Application>
  <DocSecurity>0</DocSecurity>
  <Lines>2</Lines>
  <Paragraphs>1</Paragraphs>
  <ScaleCrop>false</ScaleCrop>
  <Company>微软中国</Company>
  <LinksUpToDate>false</LinksUpToDate>
  <CharactersWithSpaces>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cp:revision>
  <cp:lastPrinted>2019-05-13T03:13:00Z</cp:lastPrinted>
  <dcterms:created xsi:type="dcterms:W3CDTF">2024-09-11T07:12:00Z</dcterms:created>
  <dcterms:modified xsi:type="dcterms:W3CDTF">2025-09-15T06:45:00Z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