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798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福建瓦能科技有限公司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298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2026年01月04日下午至2026年01月04日下午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2026年01月04日下午至2026年01月04日下午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546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