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781"/>
        <w:gridCol w:w="1583"/>
        <w:gridCol w:w="86"/>
        <w:gridCol w:w="1004"/>
        <w:gridCol w:w="934"/>
        <w:gridCol w:w="1018"/>
        <w:gridCol w:w="294"/>
        <w:gridCol w:w="680"/>
        <w:gridCol w:w="501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北京宝航远通供应链管理有限责任公司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北京市海淀区清河嘉园东区甲1号楼13层1345-3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北京市昌平区阳坊镇东贯市东路甲二号院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刘跃宾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13810981171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联系人邮箱"/>
            <w:bookmarkEnd w:id="0"/>
            <w:r>
              <w:rPr>
                <w:sz w:val="21"/>
                <w:szCs w:val="21"/>
              </w:rPr>
              <w:t>673897809@qq.com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1" w:name="最高管理者"/>
            <w:bookmarkEnd w:id="1"/>
            <w:r>
              <w:rPr>
                <w:sz w:val="21"/>
                <w:szCs w:val="21"/>
              </w:rPr>
              <w:t>刘跃宾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r>
              <w:t>13810981171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0652-2020-QEO-2021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6"/>
            <w:vAlign w:val="center"/>
          </w:tcPr>
          <w:p>
            <w:pPr>
              <w:rPr>
                <w:spacing w:val="-2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□FSMS □HACCP  □EnMS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□初次认证第（二）阶段■监督审核 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FF0000"/>
                <w:sz w:val="20"/>
              </w:rPr>
              <w:t xml:space="preserve">现场审核 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1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1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审核：验证组织管理体系的建立、实施运行的符合性及有效性，以确定是否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保持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Q：许可范围内普通货运服务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E：许可范围内普通货运服务所涉及场所的相关环境管理活动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O：许可范围内普通货运服务所涉及场所的相关职业健康安全管理活动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Q：31.04.01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E：31.04.01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O：31.04.01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1" w:name="审核日期"/>
            <w:r>
              <w:rPr>
                <w:rFonts w:hint="eastAsia"/>
                <w:b/>
                <w:sz w:val="20"/>
              </w:rPr>
              <w:t>2021年12月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 上午至2021年12月</w:t>
            </w:r>
            <w:r>
              <w:rPr>
                <w:rFonts w:hint="eastAsia"/>
                <w:b/>
                <w:sz w:val="20"/>
                <w:lang w:val="en-US" w:eastAsia="zh-CN"/>
              </w:rPr>
              <w:t>19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11"/>
            <w:r>
              <w:rPr>
                <w:rFonts w:hint="eastAsia"/>
                <w:b/>
                <w:sz w:val="20"/>
              </w:rPr>
              <w:t>(共</w:t>
            </w:r>
            <w:bookmarkStart w:id="12" w:name="审核天数"/>
            <w:r>
              <w:rPr>
                <w:rFonts w:hint="eastAsia"/>
                <w:b/>
                <w:sz w:val="20"/>
              </w:rPr>
              <w:t>1.0</w:t>
            </w:r>
            <w:bookmarkEnd w:id="1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7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李京田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7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2020-N1OHSMS-3014142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朱晓丽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7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2021-N1EMS-3205805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赫炳炎</w:t>
            </w:r>
            <w:r>
              <w:rPr>
                <w:rFonts w:hint="eastAsia"/>
                <w:sz w:val="20"/>
                <w:lang w:val="en-US" w:eastAsia="zh-CN"/>
              </w:rPr>
              <w:t>/C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67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ISC-JSZJ-432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ISC-JSZJ-432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ISC-JSZJ-432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北京中海远通物流有限公司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Q:31.04.01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E:31.04.01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O:31.04.01</w:t>
            </w:r>
          </w:p>
        </w:tc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13810168440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  <w:lang w:val="de-DE"/>
              </w:rPr>
              <w:t>李雅静</w:t>
            </w:r>
            <w:r>
              <w:rPr>
                <w:rFonts w:hint="eastAsia"/>
                <w:sz w:val="20"/>
                <w:lang w:val="en-US" w:eastAsia="zh-CN"/>
              </w:rPr>
              <w:t>/D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73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2019-N1OHSMS-1218164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  <w:tc>
          <w:tcPr>
            <w:tcW w:w="1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赫炳炎</w:t>
            </w:r>
          </w:p>
        </w:tc>
        <w:tc>
          <w:tcPr>
            <w:tcW w:w="78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北京中海远通物流有限公司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Q:31.04.01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E:31.04.01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O:31.04.01</w:t>
            </w:r>
          </w:p>
        </w:tc>
        <w:tc>
          <w:tcPr>
            <w:tcW w:w="1475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13810168440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  <w:gridSpan w:val="2"/>
            <w:vAlign w:val="center"/>
          </w:tcPr>
          <w:p/>
        </w:tc>
        <w:tc>
          <w:tcPr>
            <w:tcW w:w="1475" w:type="dxa"/>
            <w:gridSpan w:val="3"/>
            <w:vAlign w:val="center"/>
          </w:tcPr>
          <w:p/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2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493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94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6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493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2021.12.18</w:t>
            </w:r>
          </w:p>
        </w:tc>
        <w:tc>
          <w:tcPr>
            <w:tcW w:w="166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49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2021.12.19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12.19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 xml:space="preserve"> 8：00-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8：30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全体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首次会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管理层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(含员工代表）</w:t>
            </w:r>
          </w:p>
        </w:tc>
        <w:tc>
          <w:tcPr>
            <w:tcW w:w="3038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/>
                <w:sz w:val="21"/>
                <w:szCs w:val="21"/>
              </w:rPr>
              <w:t>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/>
                <w:color w:val="000000" w:themeColor="text1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color w:val="000000" w:themeColor="text1"/>
                <w:sz w:val="18"/>
                <w:u w:val="single"/>
              </w:rPr>
            </w:pPr>
            <w:r>
              <w:rPr>
                <w:rFonts w:ascii="宋体" w:hAnsi="宋体"/>
                <w:color w:val="000000" w:themeColor="text1"/>
                <w:sz w:val="18"/>
                <w:u w:val="single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u w:val="single"/>
                <w:lang w:val="en-US" w:eastAsia="zh-CN"/>
              </w:rPr>
              <w:t>S</w:t>
            </w:r>
            <w:r>
              <w:rPr>
                <w:rFonts w:ascii="宋体" w:hAnsi="宋体"/>
                <w:color w:val="000000" w:themeColor="text1"/>
                <w:sz w:val="18"/>
                <w:u w:val="single"/>
              </w:rPr>
              <w:t>:4.1/4.2/4.3/4.4/5.1/5.2/5.3/6.1.1/6.1.4/6.2/7.1/</w:t>
            </w:r>
            <w:r>
              <w:rPr>
                <w:rFonts w:hint="eastAsia" w:ascii="宋体" w:hAnsi="宋体"/>
                <w:color w:val="000000" w:themeColor="text1"/>
                <w:sz w:val="18"/>
                <w:u w:val="single"/>
              </w:rPr>
              <w:t>7.4/9.1.1/</w:t>
            </w:r>
            <w:r>
              <w:rPr>
                <w:rFonts w:ascii="宋体" w:hAnsi="宋体"/>
                <w:color w:val="000000" w:themeColor="text1"/>
                <w:sz w:val="18"/>
                <w:u w:val="single"/>
              </w:rPr>
              <w:t>9.3/10.1/10.3</w:t>
            </w:r>
          </w:p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S 5.4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D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运营管理部</w:t>
            </w:r>
            <w:bookmarkStart w:id="13" w:name="_GoBack"/>
            <w:bookmarkEnd w:id="13"/>
          </w:p>
        </w:tc>
        <w:tc>
          <w:tcPr>
            <w:tcW w:w="3038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 w:cs="Times New Roman"/>
                <w:color w:val="000000" w:themeColor="text1"/>
                <w:kern w:val="2"/>
                <w:sz w:val="18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Q:5.3/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/8.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2/9.1.2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/10.2</w:t>
            </w:r>
          </w:p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:5.3/8.1/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/10.2</w:t>
            </w:r>
          </w:p>
          <w:p>
            <w:pPr>
              <w:spacing w:line="300" w:lineRule="exact"/>
              <w:jc w:val="lef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8128" w:type="dxa"/>
            <w:gridSpan w:val="4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1370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综合部</w:t>
            </w:r>
          </w:p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含财务）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部门职责权限、目标管理方案,风险与机遇；人力资源管理；采购控制情况，内部审核，环境和职业健康安全运行控制等</w:t>
            </w:r>
          </w:p>
        </w:tc>
        <w:tc>
          <w:tcPr>
            <w:tcW w:w="2469" w:type="dxa"/>
          </w:tcPr>
          <w:p>
            <w:pPr>
              <w:rPr>
                <w:rFonts w:ascii="宋体" w:hAnsi="宋体"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Q:5.3/6.1/6.2/7.1.2/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lang w:val="en-US" w:eastAsia="zh-CN"/>
              </w:rPr>
              <w:t>7.1.3/8.4//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</w:rPr>
              <w:t>9.1.3/9.2/10.2</w:t>
            </w:r>
          </w:p>
          <w:p>
            <w:pPr>
              <w:rPr>
                <w:rFonts w:ascii="宋体" w:hAnsi="宋体"/>
                <w:color w:val="000000" w:themeColor="text1"/>
                <w:sz w:val="18"/>
                <w:szCs w:val="22"/>
                <w:u w:val="single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22"/>
                <w:u w:val="single"/>
              </w:rPr>
              <w:t>E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u w:val="single"/>
                <w:lang w:val="en-US" w:eastAsia="zh-CN"/>
              </w:rPr>
              <w:t>S</w:t>
            </w:r>
            <w:r>
              <w:rPr>
                <w:rFonts w:hint="eastAsia" w:ascii="宋体" w:hAnsi="宋体"/>
                <w:color w:val="000000" w:themeColor="text1"/>
                <w:sz w:val="18"/>
                <w:szCs w:val="22"/>
                <w:u w:val="single"/>
              </w:rPr>
              <w:t>:5.3/6.1.2/6.1.2/6.1.3/6.2/8.1/8.2/9.2/10.1/10.2/9.1.2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D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1370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车队</w:t>
            </w:r>
          </w:p>
        </w:tc>
        <w:tc>
          <w:tcPr>
            <w:tcW w:w="3038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许可范围内普通货运服务控制情况、服务记录，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采购、销售控制情况，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以及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货运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服务过程中的环境、职业健康安全管理情况的控制等</w:t>
            </w:r>
          </w:p>
          <w:p>
            <w:pPr>
              <w:tabs>
                <w:tab w:val="left" w:pos="709"/>
              </w:tabs>
              <w:ind w:right="57" w:rightChars="0"/>
              <w:rPr>
                <w:rFonts w:hint="eastAsia" w:ascii="宋体" w:hAnsi="宋体" w:eastAsia="宋体"/>
                <w:color w:val="000000" w:themeColor="text1"/>
                <w:sz w:val="18"/>
                <w:lang w:val="en-US" w:eastAsia="zh-CN"/>
              </w:rPr>
            </w:pPr>
          </w:p>
        </w:tc>
        <w:tc>
          <w:tcPr>
            <w:tcW w:w="2469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Q:5.3/6.1.2/6.2/7.1.3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/8.1/8.3/8.5/8.6/8.7/10.2</w:t>
            </w:r>
          </w:p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709"/>
              </w:tabs>
              <w:ind w:right="57" w:rightChars="0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:5.3/6.1.2/6.2/8.1/8.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370" w:type="dxa"/>
          </w:tcPr>
          <w:p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</w:rPr>
              <w:t>全体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146F268F"/>
    <w:rsid w:val="190112F8"/>
    <w:rsid w:val="1DDF40F0"/>
    <w:rsid w:val="284665A0"/>
    <w:rsid w:val="2D4A3A5D"/>
    <w:rsid w:val="41613BA9"/>
    <w:rsid w:val="4AF804B2"/>
    <w:rsid w:val="670E626F"/>
    <w:rsid w:val="7C410E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2021-12-21T14:01:37Z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