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1107-2021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02"/>
        <w:gridCol w:w="1133"/>
        <w:gridCol w:w="1295"/>
        <w:gridCol w:w="1113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企业名称</w:t>
            </w:r>
          </w:p>
        </w:tc>
        <w:tc>
          <w:tcPr>
            <w:tcW w:w="10166" w:type="dxa"/>
            <w:gridSpan w:val="8"/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浙江华健医用工程有限公司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测量设备编号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111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55007</w:t>
            </w:r>
          </w:p>
        </w:tc>
        <w:tc>
          <w:tcPr>
            <w:tcW w:w="12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（0-1.6）MPa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0.4级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2021.8.6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W161124453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25)mm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2021.8.6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W160923887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(25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50)mm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2021.8.6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FK702739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300)mm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2021.8.6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测量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接地电阻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1170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JD-8B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±5%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接地导通电阻测量仪检定装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2021.8.6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测量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噪音计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110401475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1350A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±1.0dB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多声级声校准器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2021.8.6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测量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氧浓度检测仪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0200830784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GT903-W-02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PP氧指数标准物质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2021.8.6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测量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真空表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78919</w:t>
            </w:r>
            <w:bookmarkStart w:id="1" w:name="_GoBack"/>
            <w:bookmarkEnd w:id="1"/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(-0.1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0) MPa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0.4级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2021.8.6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审核综合意見：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建最高计量标准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负责溯源。公司测量设备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委托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等机构校准，校准证书由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日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3311525</wp:posOffset>
                  </wp:positionH>
                  <wp:positionV relativeFrom="paragraph">
                    <wp:posOffset>219075</wp:posOffset>
                  </wp:positionV>
                  <wp:extent cx="946150" cy="400050"/>
                  <wp:effectExtent l="0" t="0" r="635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773430</wp:posOffset>
                  </wp:positionH>
                  <wp:positionV relativeFrom="paragraph">
                    <wp:posOffset>4445</wp:posOffset>
                  </wp:positionV>
                  <wp:extent cx="537210" cy="368935"/>
                  <wp:effectExtent l="0" t="0" r="8890" b="1206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3689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783313"/>
    <w:rsid w:val="52D94035"/>
    <w:rsid w:val="5C0D7A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2</TotalTime>
  <ScaleCrop>false</ScaleCrop>
  <LinksUpToDate>false</LinksUpToDate>
  <CharactersWithSpaces>514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2022-01-17T03:53:51Z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8DBB1615CA0A448891AC6FAE10E56960</vt:lpwstr>
  </property>
</Properties>
</file>