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沈阳中科奥维科技股份有限公司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0246</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246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2"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沈阳中科奥维科技股份有限公司</w:t>
            </w:r>
          </w:p>
        </w:tc>
        <w:tc>
          <w:tcPr>
            <w:tcW w:w="162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859" w:type="dxa"/>
            <w:vAlign w:val="center"/>
          </w:tcPr>
          <w:p>
            <w:pPr>
              <w:tabs>
                <w:tab w:val="left" w:pos="880"/>
              </w:tabs>
              <w:autoSpaceDE w:val="0"/>
              <w:autoSpaceDN w:val="0"/>
              <w:adjustRightInd w:val="0"/>
              <w:spacing w:before="35" w:line="360" w:lineRule="exact"/>
              <w:ind w:right="161"/>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曲函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362" w:type="dxa"/>
            <w:vAlign w:val="top"/>
          </w:tcPr>
          <w:p>
            <w:pPr>
              <w:tabs>
                <w:tab w:val="left" w:pos="880"/>
              </w:tabs>
              <w:autoSpaceDE w:val="0"/>
              <w:autoSpaceDN w:val="0"/>
              <w:adjustRightInd w:val="0"/>
              <w:spacing w:before="35" w:line="276" w:lineRule="auto"/>
              <w:ind w:right="161" w:rightChars="0"/>
              <w:rPr>
                <w:rFonts w:hint="default" w:asciiTheme="minorEastAsia" w:hAnsiTheme="minorEastAsia" w:eastAsiaTheme="minorEastAsia"/>
                <w:sz w:val="21"/>
                <w:szCs w:val="21"/>
                <w:lang w:val="en-US" w:eastAsia="zh-CN"/>
              </w:rPr>
            </w:pPr>
            <w:r>
              <w:rPr>
                <w:rFonts w:hint="eastAsia" w:cs="宋体" w:asciiTheme="minorEastAsia" w:hAnsiTheme="minorEastAsia"/>
                <w:kern w:val="0"/>
                <w:sz w:val="21"/>
                <w:szCs w:val="21"/>
                <w:lang w:val="en-US" w:eastAsia="zh-CN"/>
              </w:rPr>
              <w:t>ISC-2020-0861</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cs="宋体" w:asciiTheme="minorEastAsia" w:hAnsiTheme="minorEastAsia"/>
                <w:kern w:val="0"/>
                <w:sz w:val="21"/>
                <w:szCs w:val="21"/>
              </w:rPr>
              <w:t>证书有效期</w:t>
            </w:r>
          </w:p>
        </w:tc>
        <w:tc>
          <w:tcPr>
            <w:tcW w:w="2859"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lang w:val="en-US"/>
              </w:rPr>
            </w:pPr>
            <w:r>
              <w:rPr>
                <w:rFonts w:hint="eastAsia" w:cs="宋体" w:asciiTheme="minorEastAsia" w:hAnsiTheme="minorEastAsia"/>
                <w:kern w:val="0"/>
                <w:sz w:val="21"/>
                <w:szCs w:val="21"/>
                <w:lang w:val="en-US" w:eastAsia="zh-CN"/>
              </w:rPr>
              <w:t>2025.12.09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859"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10</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27上午-27</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859" w:type="dxa"/>
            <w:vAlign w:val="center"/>
          </w:tcPr>
          <w:p>
            <w:pPr>
              <w:ind w:left="210" w:hanging="210" w:hangingChars="100"/>
              <w:rPr>
                <w:rFonts w:ascii="宋体" w:hAnsi="宋体" w:eastAsia="宋体" w:cs="Times New Roman"/>
                <w:bCs/>
                <w:sz w:val="21"/>
                <w:szCs w:val="21"/>
              </w:rPr>
            </w:pPr>
            <w:r>
              <w:rPr>
                <w:rFonts w:hint="eastAsia" w:ascii="宋体" w:hAnsi="宋体" w:eastAsia="宋体" w:cs="宋体"/>
                <w:bCs/>
                <w:sz w:val="21"/>
                <w:szCs w:val="21"/>
                <w:lang w:val="en-US" w:eastAsia="zh-CN"/>
              </w:rPr>
              <w:t xml:space="preserve"> 质管部、综管部、市场部、研发部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沈阳中科奥维科技股份有限公司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13</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管理者代表王刚任审核组长组织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25</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评审，会议由</w:t>
      </w:r>
      <w:r>
        <w:rPr>
          <w:bCs/>
          <w:szCs w:val="21"/>
        </w:rPr>
        <w:t>会议由企业总经理</w:t>
      </w:r>
      <w:r>
        <w:rPr>
          <w:rFonts w:hint="eastAsia"/>
          <w:bCs/>
          <w:szCs w:val="21"/>
          <w:lang w:eastAsia="zh-CN"/>
        </w:rPr>
        <w:t>杨斌</w:t>
      </w:r>
      <w:r>
        <w:rPr>
          <w:szCs w:val="21"/>
        </w:rPr>
        <w:t>主持</w:t>
      </w:r>
      <w:r>
        <w:rPr>
          <w:bCs/>
          <w:szCs w:val="21"/>
        </w:rPr>
        <w:t>、</w:t>
      </w:r>
      <w:r>
        <w:rPr>
          <w:szCs w:val="21"/>
        </w:rPr>
        <w:t>管理者代表</w:t>
      </w:r>
      <w:r>
        <w:rPr>
          <w:rFonts w:hint="eastAsia"/>
          <w:szCs w:val="21"/>
          <w:lang w:eastAsia="zh-CN"/>
        </w:rPr>
        <w:t>王刚</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3" w:name="审核范围"/>
      <w:r>
        <w:rPr>
          <w:color w:val="000000"/>
          <w:szCs w:val="21"/>
        </w:rPr>
        <w:t>工业物联网产品【无线网络传输产品：仪器仪表（无线水表、无线传感仪表、WIA-PA无线传感仪表、WIA-PA智能无线数据监测单元（系统）产品、WIA工业物联网系统产品、石油化工仪器仪表）、工业自动化控制装置（电动机控制设备、抽油机用配电箱控制装置、石油石化自动化控制系统、智能配电系统设备、高低压开关断路器远程自动控制设备、工业物联网通讯控制设备、数字化油田系列产品、新能源控制设备、远程控制器、WIA-PA智能无线远程控制系统产品、WIA-PA智能无线电参分析控制产品、WIA工业自动化控制（系统）装置、石油化工自动化控制系统、在线品位分析仪（设备））、通信设备（无线通讯模块、无线网关、无线路由器、WIA工业无线网络通讯单元（系统）产品、无线适配器、WIA无线通讯系统）；无线传感产品：无线阀门回讯器）】的设计、生产（许可证范围内的除外）；数据采集与检测系统，信息系统集成服务，计算机软件开发【智慧电网应用平台（电力调度管理系统，电网巡检辅助系统、工业互联网云平台），基于大数据和算法服务的数据应用平台（油水井工况诊断分析系统、油井产量分析计算系统、电参综合诊断系统、油藏模拟分析系统、电网优化管理分析系统），地理信息系统应用软件（地理信息导航系统），石油天然气技术研发相关软件（石油石化行业生产过程管理与控制系统、生产指挥管控平台、油气生产物联网一体化指挥平台、油气生产现场检测控制系统终端、油气生产经营管理软件），矿山智能化相关软件（采矿智慧生产管控系统、采矿能源智能管理系统、HSE安全管理系统、一体化智能协同生产管控系统（MES）、选厂三维工厂系统）】（依法须经批准的项目，经相关部门批准后方可开展经营的活动）</w:t>
      </w:r>
      <w:bookmarkEnd w:id="3"/>
      <w:r>
        <w:rPr>
          <w:color w:val="000000"/>
          <w:szCs w:val="21"/>
        </w:rPr>
        <w:t>等</w:t>
      </w:r>
      <w:r>
        <w:rPr>
          <w:rFonts w:hint="eastAsia" w:ascii="宋体" w:hAnsi="宋体"/>
          <w:szCs w:val="21"/>
          <w:lang w:eastAsia="zh-CN"/>
        </w:rPr>
        <w:t>。</w:t>
      </w:r>
      <w:r>
        <w:rPr>
          <w:rFonts w:hint="eastAsia"/>
          <w:color w:val="000000"/>
          <w:szCs w:val="21"/>
          <w:lang w:eastAsia="zh-CN"/>
        </w:rPr>
        <w:t>质管部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default" w:ascii="Times New Roman" w:hAnsi="Times New Roman" w:eastAsia="宋体" w:cs="Times New Roman"/>
          <w:sz w:val="21"/>
          <w:szCs w:val="21"/>
          <w:lang w:val="en-US" w:eastAsia="zh-CN"/>
        </w:rPr>
        <w:t>WIA-PA智能无线压力监测单元压力检验</w:t>
      </w:r>
      <w:r>
        <w:rPr>
          <w:rFonts w:hint="eastAsia" w:ascii="Times New Roman" w:hAnsi="Times New Roman" w:cs="Times New Roman"/>
          <w:bCs/>
          <w:kern w:val="0"/>
          <w:szCs w:val="21"/>
          <w:lang w:eastAsia="zh-CN"/>
        </w:rPr>
        <w:t>、</w:t>
      </w:r>
      <w:r>
        <w:rPr>
          <w:rFonts w:hint="eastAsia" w:ascii="宋体" w:hAnsi="宋体" w:eastAsia="宋体" w:cs="宋体"/>
          <w:snapToGrid w:val="0"/>
          <w:color w:val="000000"/>
          <w:kern w:val="0"/>
          <w:szCs w:val="21"/>
          <w:lang w:eastAsia="zh-CN"/>
        </w:rPr>
        <w:t>等</w:t>
      </w:r>
      <w:r>
        <w:rPr>
          <w:rFonts w:hint="eastAsia" w:ascii="宋体" w:hAnsi="宋体" w:eastAsia="宋体" w:cs="宋体"/>
          <w:snapToGrid w:val="0"/>
          <w:color w:val="000000"/>
          <w:kern w:val="0"/>
          <w:szCs w:val="21"/>
          <w:lang w:val="en-US" w:eastAsia="zh-CN"/>
        </w:rPr>
        <w:t>5</w:t>
      </w:r>
      <w:r>
        <w:rPr>
          <w:rFonts w:hint="eastAsia" w:ascii="宋体" w:hAnsi="宋体" w:cs="宋体"/>
          <w:kern w:val="0"/>
          <w:szCs w:val="21"/>
          <w:lang w:val="en-US" w:eastAsia="zh-CN"/>
        </w:rPr>
        <w:t>个测量过程，未增加</w:t>
      </w:r>
      <w:r>
        <w:rPr>
          <w:rFonts w:hint="eastAsia" w:ascii="宋体" w:hAnsi="宋体" w:cs="宋体"/>
          <w:bCs/>
          <w:kern w:val="0"/>
          <w:szCs w:val="21"/>
          <w:lang w:eastAsia="zh-CN"/>
        </w:rPr>
        <w:t>关键测量过程；</w:t>
      </w:r>
      <w:r>
        <w:rPr>
          <w:rFonts w:hint="eastAsia" w:ascii="宋体" w:hAnsi="宋体" w:cs="宋体"/>
          <w:bCs/>
          <w:kern w:val="0"/>
          <w:szCs w:val="21"/>
        </w:rPr>
        <w:t>“</w:t>
      </w:r>
      <w:r>
        <w:rPr>
          <w:rFonts w:hint="default" w:ascii="Times New Roman" w:hAnsi="Times New Roman" w:eastAsia="宋体" w:cs="Times New Roman"/>
          <w:sz w:val="21"/>
          <w:szCs w:val="21"/>
          <w:lang w:val="en-US" w:eastAsia="zh-CN"/>
        </w:rPr>
        <w:t>WIA-PA智能无线压力监测单元压力检验</w:t>
      </w:r>
      <w:r>
        <w:rPr>
          <w:rFonts w:hint="eastAsia" w:ascii="Times New Roman" w:hAnsi="Times New Roman" w:cs="Times New Roman"/>
          <w:bCs/>
          <w:kern w:val="0"/>
          <w:szCs w:val="21"/>
          <w:lang w:eastAsia="zh-CN"/>
        </w:rPr>
        <w:t>”</w:t>
      </w:r>
      <w:r>
        <w:rPr>
          <w:rFonts w:hint="eastAsia" w:ascii="宋体" w:hAnsi="宋体" w:cs="宋体"/>
          <w:bCs/>
          <w:kern w:val="0"/>
          <w:szCs w:val="21"/>
        </w:rPr>
        <w:t>为</w:t>
      </w:r>
      <w:r>
        <w:rPr>
          <w:rFonts w:hint="eastAsia" w:ascii="宋体" w:hAnsi="宋体" w:cs="宋体"/>
          <w:bCs/>
          <w:kern w:val="0"/>
          <w:szCs w:val="21"/>
          <w:lang w:eastAsia="zh-CN"/>
        </w:rPr>
        <w:t>关键</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26</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default" w:ascii="Times New Roman" w:hAnsi="Times New Roman" w:eastAsia="宋体" w:cs="Times New Roman"/>
          <w:sz w:val="21"/>
          <w:szCs w:val="21"/>
          <w:lang w:val="en-US" w:eastAsia="zh-CN"/>
        </w:rPr>
        <w:t>WIA-PA智能无线压力监测单元压力检验</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w:t>
      </w:r>
      <w:r>
        <w:rPr>
          <w:rFonts w:hint="default" w:ascii="Times New Roman" w:hAnsi="Times New Roman" w:eastAsia="宋体" w:cs="Times New Roman"/>
          <w:sz w:val="21"/>
          <w:szCs w:val="21"/>
          <w:lang w:val="en-US" w:eastAsia="zh-CN"/>
        </w:rPr>
        <w:t>WIA-PA智能无线压力监测单元压力检验</w:t>
      </w:r>
      <w:r>
        <w:rPr>
          <w:rFonts w:hint="eastAsia" w:ascii="Times New Roman" w:hAnsi="Times New Roman" w:cs="Times New Roman"/>
          <w:bCs/>
          <w:kern w:val="0"/>
          <w:szCs w:val="21"/>
          <w:lang w:eastAsia="zh-CN"/>
        </w:rPr>
        <w:t>测量过程”</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default" w:ascii="Times New Roman" w:hAnsi="Times New Roman" w:eastAsia="宋体" w:cs="Times New Roman"/>
          <w:sz w:val="21"/>
          <w:szCs w:val="21"/>
          <w:lang w:val="en-US" w:eastAsia="zh-CN"/>
        </w:rPr>
        <w:t>WIA-PA智能无线压力监测单元压力检验</w:t>
      </w:r>
      <w:r>
        <w:rPr>
          <w:rFonts w:hint="eastAsia" w:ascii="Times New Roman" w:hAnsi="Times New Roman" w:cs="Times New Roman"/>
          <w:bCs/>
          <w:kern w:val="0"/>
          <w:szCs w:val="21"/>
          <w:lang w:eastAsia="zh-CN"/>
        </w:rPr>
        <w:t>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default" w:ascii="Times New Roman" w:hAnsi="Times New Roman" w:eastAsia="宋体" w:cs="Times New Roman"/>
          <w:sz w:val="21"/>
          <w:szCs w:val="21"/>
          <w:lang w:val="en-US" w:eastAsia="zh-CN"/>
        </w:rPr>
        <w:t>WIA-PA智能无线压力监测单元压力检验</w:t>
      </w:r>
      <w:r>
        <w:rPr>
          <w:rFonts w:hint="eastAsia"/>
        </w:rPr>
        <w:t>测量过程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上次认证</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szCs w:val="21"/>
          <w:lang w:eastAsia="zh-CN"/>
        </w:rPr>
        <w:t>《外径千分尺内部校准记录表》格式及信息不全，依据标准未在记录中显示，</w:t>
      </w:r>
      <w:r>
        <w:rPr>
          <w:rFonts w:hint="eastAsia" w:ascii="宋体" w:hAnsi="宋体" w:cs="宋体"/>
          <w:kern w:val="0"/>
          <w:szCs w:val="21"/>
        </w:rPr>
        <w:t>不符合</w:t>
      </w:r>
      <w:r>
        <w:rPr>
          <w:rFonts w:hint="eastAsia" w:ascii="宋体" w:hAnsi="宋体"/>
          <w:color w:val="auto"/>
          <w:szCs w:val="21"/>
          <w:lang w:val="en-US" w:eastAsia="zh-CN"/>
        </w:rPr>
        <w:t>GB/T19022-2003标准中 6.2.3记录条款</w:t>
      </w:r>
      <w:r>
        <w:rPr>
          <w:rFonts w:hint="eastAsia" w:ascii="宋体" w:hAnsi="宋体"/>
          <w:szCs w:val="21"/>
          <w:u w:val="none"/>
          <w:lang w:val="en-US"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营业执照未有变更</w:t>
      </w:r>
      <w:r>
        <w:rPr>
          <w:rFonts w:hint="eastAsia" w:ascii="宋体" w:hAnsi="宋体" w:cs="宋体"/>
          <w:bCs/>
          <w:kern w:val="0"/>
          <w:szCs w:val="21"/>
          <w:highlight w:val="none"/>
          <w:lang w:val="en-US" w:eastAsia="zh-CN"/>
        </w:rPr>
        <w:t>，</w:t>
      </w:r>
      <w:r>
        <w:rPr>
          <w:rFonts w:hint="eastAsia" w:ascii="宋体" w:hAnsi="宋体" w:cs="宋体"/>
          <w:b w:val="0"/>
          <w:bCs/>
          <w:kern w:val="0"/>
          <w:szCs w:val="21"/>
          <w:highlight w:val="none"/>
          <w:lang w:val="en-US" w:eastAsia="zh-CN"/>
        </w:rPr>
        <w:t>认证范围没有变化</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大庆油田、辽河油田、中国石化下属的石化公司等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ind w:firstLine="420" w:firstLineChars="200"/>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Times New Roman" w:hAnsi="Times New Roman" w:eastAsia="宋体" w:cs="Times New Roman"/>
          <w:b w:val="0"/>
          <w:bCs w:val="0"/>
          <w:color w:val="auto"/>
          <w:sz w:val="21"/>
          <w:szCs w:val="21"/>
          <w:lang w:val="en-US" w:eastAsia="zh-CN"/>
        </w:rPr>
        <w:t>查</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color w:val="auto"/>
          <w:sz w:val="21"/>
          <w:szCs w:val="21"/>
          <w:lang w:eastAsia="zh-CN"/>
        </w:rPr>
        <w:t>测量过程控制一览表</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color w:val="auto"/>
          <w:sz w:val="21"/>
          <w:szCs w:val="21"/>
          <w:lang w:eastAsia="zh-CN"/>
        </w:rPr>
        <w:t>中缺少对“</w:t>
      </w:r>
      <w:r>
        <w:rPr>
          <w:rFonts w:hint="default" w:ascii="Times New Roman" w:hAnsi="Times New Roman" w:eastAsia="宋体" w:cs="Times New Roman"/>
          <w:sz w:val="21"/>
          <w:szCs w:val="21"/>
          <w:lang w:val="en-US" w:eastAsia="zh-CN"/>
        </w:rPr>
        <w:t>WIA-PA智能无线压力监测单元</w:t>
      </w:r>
      <w:r>
        <w:rPr>
          <w:rFonts w:hint="eastAsia" w:ascii="Times New Roman" w:hAnsi="Times New Roman" w:eastAsia="宋体" w:cs="Times New Roman"/>
          <w:sz w:val="21"/>
          <w:szCs w:val="21"/>
          <w:lang w:val="en-US" w:eastAsia="zh-CN"/>
        </w:rPr>
        <w:t>中电阻原件</w:t>
      </w:r>
      <w:r>
        <w:rPr>
          <w:rFonts w:hint="eastAsia" w:ascii="Times New Roman" w:hAnsi="Times New Roman" w:cs="Times New Roman"/>
          <w:sz w:val="21"/>
          <w:szCs w:val="21"/>
          <w:lang w:val="en-US" w:eastAsia="zh-CN"/>
        </w:rPr>
        <w:t>检测</w:t>
      </w:r>
      <w:r>
        <w:rPr>
          <w:rFonts w:hint="eastAsia" w:ascii="Times New Roman" w:hAnsi="Times New Roman" w:eastAsia="宋体" w:cs="Times New Roman"/>
          <w:sz w:val="21"/>
          <w:szCs w:val="21"/>
          <w:lang w:val="en-US" w:eastAsia="zh-CN"/>
        </w:rPr>
        <w:t>”的测量过程识别</w:t>
      </w:r>
      <w:r>
        <w:rPr>
          <w:rFonts w:hint="eastAsia" w:ascii="Times New Roman" w:hAnsi="Times New Roman" w:cs="Times New Roman"/>
          <w:sz w:val="21"/>
          <w:szCs w:val="21"/>
          <w:lang w:val="en-US" w:eastAsia="zh-CN"/>
        </w:rPr>
        <w:t>。</w:t>
      </w:r>
      <w:r>
        <w:rPr>
          <w:rFonts w:hint="eastAsia" w:ascii="宋体" w:hAnsi="宋体"/>
          <w:szCs w:val="21"/>
        </w:rPr>
        <w:t>不满足标准GB/T 19022-2003</w:t>
      </w:r>
      <w:r>
        <w:rPr>
          <w:rFonts w:hint="eastAsia" w:ascii="宋体" w:hAnsi="宋体"/>
          <w:szCs w:val="21"/>
          <w:lang w:eastAsia="zh-CN"/>
        </w:rPr>
        <w:t>标准</w:t>
      </w:r>
      <w:r>
        <w:rPr>
          <w:rFonts w:hint="eastAsia" w:ascii="宋体" w:hAnsi="宋体"/>
          <w:szCs w:val="21"/>
          <w:lang w:val="en-US" w:eastAsia="zh-CN"/>
        </w:rPr>
        <w:t>7.2.2条款测量过程设计</w:t>
      </w:r>
      <w:r>
        <w:rPr>
          <w:rFonts w:hint="eastAsia" w:ascii="宋体" w:hAnsi="宋体"/>
          <w:szCs w:val="21"/>
          <w:lang w:eastAsia="zh-CN"/>
        </w:rPr>
        <w:t>的</w:t>
      </w:r>
      <w:r>
        <w:rPr>
          <w:rFonts w:hint="eastAsia" w:ascii="宋体" w:hAnsi="宋体"/>
          <w:szCs w:val="21"/>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2021年1月至9月，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16.45</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27上午-27日下午</w:t>
      </w:r>
      <w:r>
        <w:rPr>
          <w:rFonts w:hint="eastAsia" w:ascii="宋体" w:hAnsi="宋体" w:cs="宋体"/>
          <w:bCs/>
          <w:color w:val="auto"/>
          <w:kern w:val="0"/>
          <w:szCs w:val="21"/>
        </w:rPr>
        <w:t>，对</w:t>
      </w:r>
      <w:r>
        <w:rPr>
          <w:rFonts w:hint="eastAsia" w:ascii="宋体" w:hAnsi="宋体"/>
          <w:color w:val="auto"/>
          <w:szCs w:val="21"/>
          <w:lang w:eastAsia="zh-CN"/>
        </w:rPr>
        <w:t>沈阳中科奥维科技股份有限公司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沈阳中科奥维科技股份有限公司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2021.10.27</w:t>
      </w:r>
    </w:p>
    <w:p>
      <w:pPr>
        <w:widowControl/>
        <w:spacing w:line="360" w:lineRule="auto"/>
        <w:rPr>
          <w:rFonts w:asci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bookmarkStart w:id="5" w:name="_GoBack"/>
      <w:bookmarkEnd w:id="5"/>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49D6929"/>
    <w:rsid w:val="07A22038"/>
    <w:rsid w:val="07F6331D"/>
    <w:rsid w:val="081433FF"/>
    <w:rsid w:val="0866484A"/>
    <w:rsid w:val="08AF38B7"/>
    <w:rsid w:val="08C9577B"/>
    <w:rsid w:val="0CC1767E"/>
    <w:rsid w:val="0DE1402D"/>
    <w:rsid w:val="1051458B"/>
    <w:rsid w:val="10FC7F7C"/>
    <w:rsid w:val="145913C3"/>
    <w:rsid w:val="18895737"/>
    <w:rsid w:val="1ACA15A5"/>
    <w:rsid w:val="1D644926"/>
    <w:rsid w:val="20245D89"/>
    <w:rsid w:val="21C517C9"/>
    <w:rsid w:val="2253747B"/>
    <w:rsid w:val="228F589D"/>
    <w:rsid w:val="238D590A"/>
    <w:rsid w:val="23E3439E"/>
    <w:rsid w:val="259C7022"/>
    <w:rsid w:val="25FE255B"/>
    <w:rsid w:val="27816C16"/>
    <w:rsid w:val="27954974"/>
    <w:rsid w:val="299E6A98"/>
    <w:rsid w:val="2B030917"/>
    <w:rsid w:val="2C4F0E75"/>
    <w:rsid w:val="2E9535C2"/>
    <w:rsid w:val="2F3769D8"/>
    <w:rsid w:val="2F98679A"/>
    <w:rsid w:val="313D2294"/>
    <w:rsid w:val="31647056"/>
    <w:rsid w:val="321A44F5"/>
    <w:rsid w:val="328D7A02"/>
    <w:rsid w:val="32A1519D"/>
    <w:rsid w:val="356A4FB1"/>
    <w:rsid w:val="363F5E2D"/>
    <w:rsid w:val="36BD22BD"/>
    <w:rsid w:val="3868400B"/>
    <w:rsid w:val="38880CD0"/>
    <w:rsid w:val="39EA584B"/>
    <w:rsid w:val="3F903830"/>
    <w:rsid w:val="408706D3"/>
    <w:rsid w:val="44C42B5F"/>
    <w:rsid w:val="49F92A91"/>
    <w:rsid w:val="4A126716"/>
    <w:rsid w:val="4ABD7835"/>
    <w:rsid w:val="4BD16FB0"/>
    <w:rsid w:val="505F1232"/>
    <w:rsid w:val="50FA73B2"/>
    <w:rsid w:val="52977792"/>
    <w:rsid w:val="52D06ACC"/>
    <w:rsid w:val="53E204EF"/>
    <w:rsid w:val="53FD699A"/>
    <w:rsid w:val="548C10AE"/>
    <w:rsid w:val="553819D4"/>
    <w:rsid w:val="55846126"/>
    <w:rsid w:val="56A52AE7"/>
    <w:rsid w:val="57961E25"/>
    <w:rsid w:val="57EE0A87"/>
    <w:rsid w:val="583773EE"/>
    <w:rsid w:val="58FA7A57"/>
    <w:rsid w:val="5AD7341B"/>
    <w:rsid w:val="5B4471AA"/>
    <w:rsid w:val="5BED2E50"/>
    <w:rsid w:val="5D8B40D4"/>
    <w:rsid w:val="5E541A14"/>
    <w:rsid w:val="60EE17B6"/>
    <w:rsid w:val="60FF6850"/>
    <w:rsid w:val="61880FEB"/>
    <w:rsid w:val="63244996"/>
    <w:rsid w:val="64882719"/>
    <w:rsid w:val="653A413B"/>
    <w:rsid w:val="65B354C1"/>
    <w:rsid w:val="66B707C5"/>
    <w:rsid w:val="66C76995"/>
    <w:rsid w:val="66DA4EE7"/>
    <w:rsid w:val="678058D7"/>
    <w:rsid w:val="69443018"/>
    <w:rsid w:val="695375A4"/>
    <w:rsid w:val="69DD4616"/>
    <w:rsid w:val="6BC61023"/>
    <w:rsid w:val="6DB43658"/>
    <w:rsid w:val="6E4A2C41"/>
    <w:rsid w:val="6F03617D"/>
    <w:rsid w:val="6FCB3BEE"/>
    <w:rsid w:val="70F168D6"/>
    <w:rsid w:val="71A75E13"/>
    <w:rsid w:val="756C46F1"/>
    <w:rsid w:val="75C30245"/>
    <w:rsid w:val="79880B95"/>
    <w:rsid w:val="7E0A2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2021-10-28T01:28:05Z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26855577654D4779AED556AE7C30A6C9</vt:lpwstr>
  </property>
</Properties>
</file>