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文平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sz w:val="21"/>
                <w:szCs w:val="21"/>
              </w:rPr>
              <w:t>重庆珞维新材料科技有限公司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2021年10月25日 上午至2021年10月25日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</w:t>
            </w:r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□良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□良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□良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□良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587375</wp:posOffset>
                  </wp:positionH>
                  <wp:positionV relativeFrom="paragraph">
                    <wp:posOffset>162560</wp:posOffset>
                  </wp:positionV>
                  <wp:extent cx="812800" cy="400050"/>
                  <wp:effectExtent l="0" t="0" r="10160" b="11430"/>
                  <wp:wrapNone/>
                  <wp:docPr id="2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2021.10.25</w:t>
            </w:r>
          </w:p>
        </w:tc>
      </w:tr>
    </w:tbl>
    <w:p>
      <w:bookmarkStart w:id="13" w:name="_GoBack"/>
      <w:bookmarkEnd w:id="13"/>
    </w:p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33C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2021-10-24T12:21:09Z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