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0516-2020-QEO-2021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重庆珞维新材料科技有限公司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重庆珞维新材料科技有限公司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重庆市合川工业园区草街拓展区金凤支路6号1幢</w:t>
            </w:r>
            <w:bookmarkEnd w:id="6"/>
          </w:p>
        </w:tc>
        <w:tc>
          <w:tcPr>
            <w:tcW w:w="1242" w:type="dxa"/>
            <w:vMerge w:val="restart"/>
            <w:vAlign w:val="center"/>
          </w:tcPr>
          <w:p>
            <w:r>
              <w:rPr>
                <w:rFonts w:hint="eastAsia"/>
              </w:rPr>
              <w:t>邮编</w:t>
            </w:r>
          </w:p>
        </w:tc>
        <w:tc>
          <w:tcPr>
            <w:tcW w:w="1771" w:type="dxa"/>
          </w:tcPr>
          <w:p>
            <w:bookmarkStart w:id="7" w:name="注册邮编"/>
            <w:r>
              <w:t>402560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重庆市合川工业园区草街拓展区金凤支路6号1幢</w:t>
            </w:r>
            <w:bookmarkEnd w:id="8"/>
          </w:p>
        </w:tc>
        <w:tc>
          <w:tcPr>
            <w:tcW w:w="1242" w:type="dxa"/>
            <w:vMerge w:val="continue"/>
            <w:vAlign w:val="center"/>
          </w:tcPr>
          <w:p/>
        </w:tc>
        <w:tc>
          <w:tcPr>
            <w:tcW w:w="1771" w:type="dxa"/>
          </w:tcPr>
          <w:p>
            <w:bookmarkStart w:id="9" w:name="办公邮编"/>
            <w:r>
              <w:t>402560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郑晓瑜</w:t>
            </w:r>
            <w:bookmarkEnd w:id="10"/>
          </w:p>
        </w:tc>
        <w:tc>
          <w:tcPr>
            <w:tcW w:w="1313" w:type="dxa"/>
            <w:vAlign w:val="center"/>
          </w:tcPr>
          <w:p>
            <w:r>
              <w:rPr>
                <w:rFonts w:hint="eastAsia"/>
              </w:rPr>
              <w:t>电话.</w:t>
            </w:r>
          </w:p>
        </w:tc>
        <w:tc>
          <w:tcPr>
            <w:tcW w:w="2180" w:type="dxa"/>
            <w:vAlign w:val="center"/>
          </w:tcPr>
          <w:p>
            <w:bookmarkStart w:id="11" w:name="联系人电话"/>
            <w:r>
              <w:t>17384733756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黄礼兵</w:t>
            </w:r>
            <w:bookmarkEnd w:id="13"/>
          </w:p>
        </w:tc>
        <w:tc>
          <w:tcPr>
            <w:tcW w:w="1313" w:type="dxa"/>
            <w:vAlign w:val="center"/>
          </w:tcPr>
          <w:p>
            <w:r>
              <w:rPr>
                <w:rFonts w:hint="eastAsia"/>
              </w:rPr>
              <w:t>管理者代表</w:t>
            </w:r>
          </w:p>
        </w:tc>
        <w:tc>
          <w:tcPr>
            <w:tcW w:w="2180" w:type="dxa"/>
          </w:tcPr>
          <w:p>
            <w:bookmarkStart w:id="14" w:name="管理者代表"/>
            <w:r>
              <w:t>郑晓瑜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1080"/>
              </w:tabs>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砂浆产品工艺流程：配料—混合搅拌—成品包装—抽样检验—成品入库。</w:t>
            </w:r>
          </w:p>
          <w:p>
            <w:pPr>
              <w:pStyle w:val="7"/>
              <w:spacing w:line="400" w:lineRule="exact"/>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增强型保温板产品生产流程：配料、投料--搅拌--浇铸成型--脱模、自然养护--切割——</w:t>
            </w:r>
            <w:r>
              <w:rPr>
                <w:color w:val="auto"/>
                <w:sz w:val="21"/>
                <w:szCs w:val="21"/>
              </w:rPr>
              <w:t>复合、切割——自然养护——包装--入库</w:t>
            </w:r>
            <w:r>
              <w:rPr>
                <w:rFonts w:hint="eastAsia" w:ascii="宋体" w:hAnsi="宋体" w:cs="Arial"/>
                <w:iCs/>
                <w:color w:val="auto"/>
                <w:kern w:val="2"/>
                <w:sz w:val="21"/>
                <w:szCs w:val="21"/>
                <w:highlight w:val="none"/>
              </w:rPr>
              <w:t>。</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2021年10月25日 上午至2021年10月25日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Q：水泥基保温材料、预拌干混砂浆、特种砂浆的生产</w:t>
            </w:r>
          </w:p>
          <w:p>
            <w:r>
              <w:t>E：水泥基保温材料、预拌干混砂浆、特种砂浆的生产所涉及的相关环境管理活动</w:t>
            </w:r>
          </w:p>
          <w:p>
            <w:r>
              <w:t>O：水泥基保温材料、预拌干混砂浆、特种砂浆的生产所涉及的相关职业健康安全管理活动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Q：16.02.01;16.02.04</w:t>
            </w:r>
          </w:p>
          <w:p>
            <w:r>
              <w:t>E：16.02.01;16.02.04</w:t>
            </w:r>
          </w:p>
          <w:p>
            <w:r>
              <w:t>O：16.02.01;16.02.04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26</w:t>
            </w:r>
            <w:r>
              <w:rPr>
                <w:rFonts w:hint="eastAsia"/>
              </w:rPr>
              <w:t>日</w:t>
            </w:r>
            <w:r>
              <w:rPr>
                <w:rFonts w:hint="eastAsia"/>
                <w:lang w:val="en-US" w:eastAsia="zh-CN"/>
              </w:rPr>
              <w:t>-27日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09</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重庆珞维新材料科技有限公司</w:t>
            </w:r>
            <w:r>
              <w:rPr>
                <w:rFonts w:hint="eastAsia"/>
                <w:sz w:val="21"/>
                <w:szCs w:val="21"/>
                <w:lang w:val="en-US" w:eastAsia="zh-CN"/>
              </w:rPr>
              <w:t>/</w:t>
            </w:r>
            <w:r>
              <w:rPr>
                <w:rFonts w:asciiTheme="minorEastAsia" w:hAnsiTheme="minorEastAsia" w:eastAsiaTheme="minorEastAsia"/>
                <w:sz w:val="20"/>
              </w:rPr>
              <w:t>重庆市合川工业园区草街拓展区金凤支路6号1幢</w:t>
            </w:r>
          </w:p>
        </w:tc>
        <w:tc>
          <w:tcPr>
            <w:tcW w:w="2267" w:type="dxa"/>
          </w:tcPr>
          <w:p>
            <w:pPr>
              <w:rPr>
                <w:lang w:val="de-DE" w:eastAsia="ja-JP"/>
              </w:rPr>
            </w:pPr>
            <w:r>
              <w:rPr>
                <w:rFonts w:asciiTheme="minorEastAsia" w:hAnsiTheme="minorEastAsia" w:eastAsiaTheme="minorEastAsia"/>
                <w:sz w:val="20"/>
              </w:rPr>
              <w:t>重庆市合川工业园区草街拓展区金凤支路6号1幢</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水泥基保温材料、预拌干混砂浆、特种砂浆的生产</w:t>
            </w:r>
          </w:p>
        </w:tc>
        <w:tc>
          <w:tcPr>
            <w:tcW w:w="669" w:type="dxa"/>
            <w:vAlign w:val="center"/>
          </w:tcPr>
          <w:p>
            <w:pPr>
              <w:rPr>
                <w:lang w:eastAsia="ja-JP"/>
              </w:rPr>
            </w:pPr>
            <w:r>
              <w:rPr>
                <w:rFonts w:hint="eastAsia" w:ascii="宋体" w:hAnsi="宋体"/>
                <w:b w:val="0"/>
                <w:bCs/>
                <w:sz w:val="18"/>
                <w:szCs w:val="18"/>
              </w:rPr>
              <w:t>GB/T19001-2016</w:t>
            </w:r>
            <w:r>
              <w:rPr>
                <w:rFonts w:hint="eastAsia" w:ascii="宋体" w:hAnsi="宋体"/>
                <w:b w:val="0"/>
                <w:bCs/>
                <w:sz w:val="18"/>
                <w:szCs w:val="18"/>
                <w:lang w:eastAsia="zh-CN"/>
              </w:rPr>
              <w:t>、</w:t>
            </w:r>
            <w:r>
              <w:rPr>
                <w:rFonts w:hint="eastAsia" w:ascii="宋体" w:hAnsi="宋体"/>
                <w:b w:val="0"/>
                <w:bCs/>
                <w:sz w:val="18"/>
                <w:szCs w:val="18"/>
              </w:rPr>
              <w:t>GB/T45001-2020</w:t>
            </w:r>
            <w:r>
              <w:rPr>
                <w:rFonts w:hint="eastAsia" w:ascii="宋体" w:hAnsi="宋体"/>
                <w:b w:val="0"/>
                <w:bCs/>
                <w:sz w:val="18"/>
                <w:szCs w:val="18"/>
                <w:lang w:eastAsia="zh-CN"/>
              </w:rPr>
              <w:t>、</w:t>
            </w:r>
            <w:r>
              <w:rPr>
                <w:rFonts w:hint="eastAsia" w:ascii="宋体" w:hAnsi="宋体"/>
                <w:b w:val="0"/>
                <w:bCs/>
                <w:sz w:val="18"/>
                <w:szCs w:val="18"/>
              </w:rPr>
              <w:t>GB/T24001-2016</w:t>
            </w:r>
          </w:p>
        </w:tc>
        <w:tc>
          <w:tcPr>
            <w:tcW w:w="668" w:type="dxa"/>
            <w:shd w:val="clear" w:color="auto" w:fill="FFFFFF"/>
          </w:tcPr>
          <w:p>
            <w:pPr>
              <w:rPr>
                <w:rFonts w:hint="eastAsia" w:eastAsia="宋体"/>
                <w:lang w:eastAsia="zh-CN"/>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p>
        </w:tc>
        <w:tc>
          <w:tcPr>
            <w:tcW w:w="2267" w:type="dxa"/>
            <w:vAlign w:val="top"/>
          </w:tcPr>
          <w:p>
            <w:pPr>
              <w:rPr>
                <w:rFonts w:ascii="Times New Roman" w:hAnsi="Times New Roman" w:eastAsia="宋体" w:cs="Times New Roman"/>
                <w:kern w:val="2"/>
                <w:sz w:val="21"/>
                <w:szCs w:val="24"/>
                <w:lang w:val="de-DE" w:eastAsia="ja-JP" w:bidi="ar-SA"/>
              </w:rPr>
            </w:pPr>
          </w:p>
        </w:tc>
        <w:tc>
          <w:tcPr>
            <w:tcW w:w="571" w:type="dxa"/>
            <w:vAlign w:val="center"/>
          </w:tcPr>
          <w:p>
            <w:pPr>
              <w:rPr>
                <w:rFonts w:hint="default" w:ascii="Times New Roman" w:hAnsi="Times New Roman" w:eastAsia="宋体" w:cs="Times New Roman"/>
                <w:kern w:val="2"/>
                <w:sz w:val="21"/>
                <w:szCs w:val="24"/>
                <w:lang w:val="en-US" w:eastAsia="ja-JP" w:bidi="ar-SA"/>
              </w:rPr>
            </w:pPr>
          </w:p>
        </w:tc>
        <w:tc>
          <w:tcPr>
            <w:tcW w:w="2803" w:type="dxa"/>
            <w:vAlign w:val="center"/>
          </w:tcPr>
          <w:p>
            <w:pPr>
              <w:rPr>
                <w:rFonts w:ascii="Times New Roman" w:hAnsi="Times New Roman" w:eastAsia="宋体" w:cs="Times New Roman"/>
                <w:kern w:val="2"/>
                <w:sz w:val="21"/>
                <w:szCs w:val="24"/>
                <w:lang w:val="en-US" w:eastAsia="ja-JP" w:bidi="ar-SA"/>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p>
        </w:tc>
        <w:tc>
          <w:tcPr>
            <w:tcW w:w="2267" w:type="dxa"/>
            <w:vAlign w:val="top"/>
          </w:tcPr>
          <w:p>
            <w:pPr>
              <w:rPr>
                <w:rFonts w:ascii="Times New Roman" w:hAnsi="Times New Roman" w:eastAsia="宋体" w:cs="Times New Roman"/>
                <w:kern w:val="2"/>
                <w:sz w:val="21"/>
                <w:szCs w:val="24"/>
                <w:lang w:val="de-DE" w:eastAsia="ja-JP" w:bidi="ar-SA"/>
              </w:rPr>
            </w:pPr>
          </w:p>
        </w:tc>
        <w:tc>
          <w:tcPr>
            <w:tcW w:w="571" w:type="dxa"/>
            <w:vAlign w:val="center"/>
          </w:tcPr>
          <w:p>
            <w:pPr>
              <w:rPr>
                <w:rFonts w:hint="default" w:ascii="Times New Roman" w:hAnsi="Times New Roman" w:eastAsia="宋体" w:cs="Times New Roman"/>
                <w:kern w:val="2"/>
                <w:sz w:val="21"/>
                <w:szCs w:val="24"/>
                <w:lang w:val="en-US" w:eastAsia="ja-JP" w:bidi="ar-SA"/>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b/>
                <w:sz w:val="21"/>
                <w:szCs w:val="21"/>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Q:16.02.01,16.02.04</w:t>
            </w:r>
          </w:p>
          <w:p>
            <w:r>
              <w:t>E:16.02.01,16.02.04</w:t>
            </w:r>
          </w:p>
          <w:p>
            <w: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b/>
          <w:sz w:val="21"/>
          <w:szCs w:val="21"/>
        </w:rPr>
        <w:t>■</w:t>
      </w:r>
      <w:r>
        <w:rPr>
          <w:rFonts w:hint="eastAsia"/>
        </w:rPr>
        <w:t>QMS □EcMS</w:t>
      </w:r>
      <w:r>
        <w:rPr>
          <w:rFonts w:hint="eastAsia" w:ascii="宋体" w:hAnsi="宋体"/>
          <w:b/>
          <w:sz w:val="21"/>
          <w:szCs w:val="21"/>
        </w:rPr>
        <w:t>■</w:t>
      </w:r>
      <w:r>
        <w:rPr>
          <w:rFonts w:hint="eastAsia"/>
        </w:rPr>
        <w:t>EMS</w:t>
      </w:r>
      <w:r>
        <w:rPr>
          <w:rFonts w:hint="eastAsia" w:ascii="宋体" w:hAnsi="宋体"/>
          <w:b/>
          <w:sz w:val="21"/>
          <w:szCs w:val="21"/>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上次不符合项发生在生产技术部门Q7.1.5条款，已完成整改，且无类似情况再次发生。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水泥基保温材料、预拌干混砂浆、特种砂浆的生产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水泥基保温材料、预拌干混砂浆、特种砂浆的生产所涉及的相关环境管理活动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水泥基保温材料、预拌干混砂浆、特种砂浆的生产所涉及的相关职业健康安全管理活动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104140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2021.10.25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lang w:eastAsia="zh-CN"/>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left"/>
              <w:rPr>
                <w:rFonts w:hint="eastAsia" w:ascii="宋体" w:hAnsi="宋体" w:cs="宋体"/>
                <w:color w:val="auto"/>
                <w:szCs w:val="21"/>
                <w:u w:val="single"/>
              </w:rPr>
            </w:pPr>
            <w:r>
              <w:rPr>
                <w:rFonts w:hint="eastAsia"/>
              </w:rPr>
              <w:t>最高管理者制定了文件化的管理体系方针：</w:t>
            </w:r>
            <w:r>
              <w:rPr>
                <w:rFonts w:hint="eastAsia"/>
                <w:u w:val="single"/>
                <w:lang w:eastAsia="zh-CN"/>
              </w:rPr>
              <w:t>“</w:t>
            </w:r>
            <w:r>
              <w:rPr>
                <w:rFonts w:hint="eastAsia" w:ascii="宋体" w:hAnsi="宋体" w:eastAsia="宋体" w:cs="Times New Roman"/>
                <w:b w:val="0"/>
                <w:bCs w:val="0"/>
                <w:color w:val="auto"/>
                <w:sz w:val="21"/>
                <w:szCs w:val="21"/>
                <w:u w:val="single"/>
              </w:rPr>
              <w:t>诚实守信，客户至上；真诚合作，实现双赢</w:t>
            </w:r>
            <w:r>
              <w:rPr>
                <w:rFonts w:hint="eastAsia" w:ascii="宋体" w:hAnsi="宋体" w:eastAsia="宋体" w:cs="Times New Roman"/>
                <w:b w:val="0"/>
                <w:bCs w:val="0"/>
                <w:color w:val="auto"/>
                <w:sz w:val="21"/>
                <w:szCs w:val="21"/>
                <w:u w:val="single"/>
                <w:lang w:eastAsia="zh-CN"/>
              </w:rPr>
              <w:t>”</w:t>
            </w:r>
            <w:r>
              <w:rPr>
                <w:rFonts w:hint="eastAsia" w:ascii="宋体" w:hAnsi="宋体" w:cs="宋体"/>
                <w:color w:val="auto"/>
                <w:szCs w:val="21"/>
                <w:u w:val="single"/>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质量技术</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宋体"/>
                    </w:rPr>
                    <w:t>产品一次检验合格率97%以上；</w:t>
                  </w:r>
                </w:p>
              </w:tc>
              <w:tc>
                <w:tcPr>
                  <w:tcW w:w="3136"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eastAsia="zh-CN"/>
                    </w:rPr>
                    <w:t>一次交验合格数/交验数×100%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val="en-GB" w:eastAsia="zh-CN"/>
                    </w:rPr>
                  </w:pPr>
                  <w:r>
                    <w:rPr>
                      <w:rFonts w:hint="eastAsia" w:ascii="宋体" w:hAnsi="宋体" w:cs="Times New Roman"/>
                      <w:highlight w:val="none"/>
                      <w:lang w:val="en-GB" w:eastAsia="zh-CN"/>
                    </w:rPr>
                    <w:t>生产部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eastAsia="zh-CN"/>
                    </w:rPr>
                    <w:t>成品一次交验合格率</w:t>
                  </w:r>
                  <w:r>
                    <w:rPr>
                      <w:rFonts w:hint="eastAsia" w:ascii="宋体" w:hAnsi="宋体" w:cs="Times New Roman"/>
                      <w:highlight w:val="none"/>
                      <w:lang w:val="en-US" w:eastAsia="zh-CN"/>
                    </w:rPr>
                    <w:t>100%。合格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eastAsia="zh-CN"/>
                    </w:rPr>
                    <w:t>合同履约率100%</w:t>
                  </w: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eastAsia="zh-CN"/>
                    </w:rPr>
                    <w:t>合同履约数/合同总数×100%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val="en-US" w:eastAsia="zh-CN"/>
                    </w:rPr>
                    <w:t>供销</w:t>
                  </w:r>
                  <w:r>
                    <w:rPr>
                      <w:rFonts w:hint="eastAsia" w:ascii="宋体" w:hAnsi="宋体" w:cs="Times New Roman"/>
                      <w:lang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eastAsia="zh-CN"/>
                    </w:rPr>
                    <w:t>合同履约率100%。</w:t>
                  </w:r>
                  <w:r>
                    <w:rPr>
                      <w:rFonts w:hint="eastAsia" w:ascii="宋体" w:hAnsi="宋体" w:cs="Times New Roman"/>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宋体"/>
                    </w:rPr>
                    <w:t>顾客满意率达到≥90</w:t>
                  </w:r>
                  <w:r>
                    <w:rPr>
                      <w:rFonts w:hint="eastAsia" w:ascii="宋体" w:hAnsi="宋体" w:cs="宋体"/>
                      <w:lang w:val="en-US" w:eastAsia="zh-CN"/>
                    </w:rPr>
                    <w:t>分</w:t>
                  </w:r>
                  <w:r>
                    <w:rPr>
                      <w:rFonts w:hint="eastAsia" w:ascii="宋体" w:hAnsi="宋体" w:cs="宋体"/>
                    </w:rPr>
                    <w:t xml:space="preserve">以上 </w:t>
                  </w:r>
                </w:p>
              </w:tc>
              <w:tc>
                <w:tcPr>
                  <w:tcW w:w="3136"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eastAsia="zh-CN"/>
                    </w:rPr>
                    <w:t>顾客满意率=∑n1+n2+n3+……+ni/n×100%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eastAsia="zh-CN"/>
                    </w:rPr>
                  </w:pPr>
                  <w:r>
                    <w:rPr>
                      <w:rFonts w:hint="eastAsia" w:ascii="宋体" w:hAnsi="宋体" w:cs="Times New Roman"/>
                      <w:highlight w:val="none"/>
                      <w:lang w:val="en-US" w:eastAsia="zh-CN"/>
                    </w:rPr>
                    <w:t>供销</w:t>
                  </w:r>
                  <w:r>
                    <w:rPr>
                      <w:rFonts w:hint="eastAsia" w:ascii="宋体" w:hAnsi="宋体" w:cs="Times New Roman"/>
                      <w:highlight w:val="none"/>
                      <w:lang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eastAsia="zh-CN"/>
                    </w:rPr>
                    <w:t>顾客满意率达到</w:t>
                  </w:r>
                  <w:r>
                    <w:rPr>
                      <w:rFonts w:hint="eastAsia" w:ascii="宋体" w:hAnsi="宋体" w:cs="Times New Roman"/>
                      <w:highlight w:val="none"/>
                      <w:lang w:val="en-US" w:eastAsia="zh-CN"/>
                    </w:rPr>
                    <w:t>94.6分</w:t>
                  </w:r>
                  <w:r>
                    <w:rPr>
                      <w:rFonts w:hint="eastAsia" w:ascii="宋体" w:hAnsi="宋体" w:cs="Times New Roman"/>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w:t>
            </w:r>
            <w:r>
              <w:rPr>
                <w:rFonts w:hint="eastAsia"/>
                <w:lang w:val="en-US" w:eastAsia="zh-CN"/>
              </w:rPr>
              <w:t>试验</w:t>
            </w:r>
            <w:r>
              <w:rPr>
                <w:rFonts w:hint="eastAsia"/>
              </w:rPr>
              <w:t>室</w:t>
            </w:r>
            <w:r>
              <w:rPr>
                <w:rFonts w:hint="eastAsia"/>
                <w:lang w:val="en-US" w:eastAsia="zh-CN"/>
              </w:rPr>
              <w:t xml:space="preserve"> 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color w:val="000000"/>
                <w:szCs w:val="21"/>
                <w:u w:val="single"/>
              </w:rPr>
              <w:t>电脑及办公设备、</w:t>
            </w:r>
            <w:r>
              <w:rPr>
                <w:rFonts w:hint="eastAsia" w:ascii="宋体" w:hAnsi="宋体" w:cs="宋体"/>
                <w:szCs w:val="21"/>
                <w:u w:val="single"/>
              </w:rPr>
              <w:t>搅伴机、充气式包装机、切割流水线、叉车、降尘降温设备、空压机</w:t>
            </w:r>
            <w:r>
              <w:rPr>
                <w:rFonts w:hint="eastAsia"/>
                <w:u w:val="single"/>
              </w:rPr>
              <w:t>等</w:t>
            </w:r>
          </w:p>
          <w:p>
            <w:pPr>
              <w:shd w:val="clear" w:color="auto" w:fill="C7DAF1" w:themeFill="text2" w:themeFillTint="32"/>
            </w:pPr>
            <w:r>
              <w:rPr>
                <w:rFonts w:hint="eastAsia"/>
              </w:rPr>
              <w:t>特种设备：</w:t>
            </w:r>
            <w:r>
              <w:rPr>
                <w:rFonts w:hint="eastAsia"/>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szCs w:val="21"/>
                <w:u w:val="single"/>
              </w:rPr>
              <w:t>电子天平、钢直尺、计量称、地磅、游标卡尺、压力试验机、电子万能试验机、泌水仪、粘度计、酸度计、导热系数测定仪等</w:t>
            </w:r>
          </w:p>
          <w:p>
            <w:pPr>
              <w:shd w:val="clear" w:color="auto" w:fill="C7DAF1" w:themeFill="text2" w:themeFillTint="32"/>
              <w:rPr>
                <w:u w:val="single"/>
              </w:rPr>
            </w:pPr>
            <w:r>
              <w:rPr>
                <w:rFonts w:hint="eastAsia"/>
              </w:rPr>
              <w:t>计量器具管理：</w:t>
            </w:r>
            <w:r>
              <w:rPr>
                <w:rFonts w:hint="eastAsia" w:ascii="黑体" w:hAnsi="黑体" w:eastAsia="黑体" w:cs="黑体"/>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rPr>
              <w:t>■</w:t>
            </w:r>
            <w:r>
              <w:rPr>
                <w:rFonts w:hint="eastAsia"/>
              </w:rPr>
              <w:t>加工工艺</w:t>
            </w:r>
            <w:r>
              <w:rPr>
                <w:rFonts w:hint="eastAsia" w:ascii="黑体" w:hAnsi="黑体" w:eastAsia="黑体" w:cs="黑体"/>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水泥基保温材料、预拌干混砂浆、特种砂浆的生产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配料、搅拌</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物料配方；搅拌转速、时间</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搅拌</w:t>
            </w:r>
          </w:p>
          <w:p>
            <w:pPr>
              <w:shd w:val="clear" w:color="auto" w:fill="C7DAF1" w:themeFill="text2" w:themeFillTint="32"/>
              <w:jc w:val="left"/>
            </w:pPr>
            <w:r>
              <w:rPr>
                <w:rFonts w:hint="eastAsia" w:ascii="黑体" w:hAnsi="黑体" w:eastAsia="黑体" w:cs="黑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lang w:val="en-US" w:eastAsia="zh-CN"/>
              </w:rPr>
              <w:t>2021</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16</w:t>
            </w:r>
            <w:r>
              <w:rPr>
                <w:rFonts w:hint="eastAsia"/>
                <w:highlight w:val="none"/>
              </w:rPr>
              <w:t>日实施了质量管理体系内部审核，对质量管理体系的符合性和有效性进行了审核。内审发现的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pPr w:leftFromText="180" w:rightFromText="180" w:vertAnchor="text" w:horzAnchor="page" w:tblpX="1070" w:tblpY="-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w:t>
                  </w:r>
                  <w:r>
                    <w:rPr>
                      <w:rFonts w:hint="eastAsia" w:ascii="黑体" w:hAnsi="黑体" w:eastAsia="黑体" w:cs="黑体"/>
                    </w:rPr>
                    <w:t>■</w:t>
                  </w:r>
                  <w:r>
                    <w:rPr>
                      <w:rFonts w:hint="eastAsia"/>
                    </w:rPr>
                    <w:t>竞争□市场□文化□社会</w:t>
                  </w:r>
                  <w:r>
                    <w:rPr>
                      <w:rFonts w:hint="eastAsia" w:ascii="黑体" w:hAnsi="黑体" w:eastAsia="黑体" w:cs="黑体"/>
                    </w:rPr>
                    <w:t>■</w:t>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w:t>
                  </w:r>
                </w:p>
                <w:p>
                  <w:pPr>
                    <w:shd w:val="clear" w:color="auto" w:fill="EBF1DE" w:themeFill="accent3" w:themeFillTint="32"/>
                  </w:pPr>
                  <w:r>
                    <w:rPr>
                      <w:rFonts w:hint="eastAsia" w:ascii="黑体" w:hAnsi="黑体" w:eastAsia="黑体" w:cs="黑体"/>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黑体" w:hAnsi="黑体" w:eastAsia="黑体" w:cs="黑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黑体" w:hAnsi="黑体" w:eastAsia="黑体" w:cs="黑体"/>
              </w:rPr>
              <w:t>■</w:t>
            </w:r>
            <w:r>
              <w:rPr>
                <w:rFonts w:hint="eastAsia"/>
              </w:rPr>
              <w:t>采购□人力资源</w:t>
            </w:r>
            <w:r>
              <w:rPr>
                <w:rFonts w:hint="eastAsia" w:ascii="黑体" w:hAnsi="黑体" w:eastAsia="黑体" w:cs="黑体"/>
              </w:rPr>
              <w:t>■</w:t>
            </w:r>
            <w:r>
              <w:rPr>
                <w:rFonts w:hint="eastAsia"/>
              </w:rPr>
              <w:t>营销和市场</w:t>
            </w:r>
            <w:r>
              <w:rPr>
                <w:rFonts w:hint="eastAsia" w:ascii="黑体" w:hAnsi="黑体" w:eastAsia="黑体" w:cs="黑体"/>
              </w:rPr>
              <w:t>■</w:t>
            </w:r>
            <w:r>
              <w:rPr>
                <w:rFonts w:hint="eastAsia"/>
              </w:rPr>
              <w:t>生产</w:t>
            </w:r>
            <w:r>
              <w:rPr>
                <w:rFonts w:hint="eastAsia" w:ascii="黑体" w:hAnsi="黑体" w:eastAsia="黑体" w:cs="黑体"/>
              </w:rPr>
              <w:t>■</w:t>
            </w:r>
            <w:r>
              <w:rPr>
                <w:rFonts w:hint="eastAsia"/>
              </w:rPr>
              <w:t>检验</w:t>
            </w:r>
            <w:r>
              <w:rPr>
                <w:rFonts w:hint="eastAsia" w:ascii="黑体" w:hAnsi="黑体" w:eastAsia="黑体" w:cs="黑体"/>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黑体" w:hAnsi="黑体" w:eastAsia="黑体" w:cs="黑体"/>
              </w:rPr>
              <w:t>■</w:t>
            </w:r>
            <w:r>
              <w:rPr>
                <w:rFonts w:hint="eastAsia"/>
              </w:rPr>
              <w:t>节约能源□节约资源□达标排放</w:t>
            </w:r>
            <w:r>
              <w:rPr>
                <w:rFonts w:hint="eastAsia" w:ascii="黑体" w:hAnsi="黑体" w:eastAsia="黑体" w:cs="黑体"/>
              </w:rPr>
              <w:t>■</w:t>
            </w:r>
            <w:r>
              <w:rPr>
                <w:rFonts w:hint="eastAsia"/>
              </w:rPr>
              <w:t>消防控制□危化品管理</w:t>
            </w:r>
            <w:r>
              <w:rPr>
                <w:rFonts w:hint="eastAsia" w:ascii="黑体" w:hAnsi="黑体" w:eastAsia="黑体" w:cs="黑体"/>
              </w:rPr>
              <w:t>■</w:t>
            </w:r>
            <w:r>
              <w:rPr>
                <w:rFonts w:hint="eastAsia"/>
              </w:rPr>
              <w:t>特种设备管理</w:t>
            </w:r>
          </w:p>
          <w:p>
            <w:pPr>
              <w:shd w:val="clear" w:color="auto" w:fill="EBF1DE" w:themeFill="accent3" w:themeFillTint="32"/>
              <w:spacing w:before="40" w:after="40"/>
            </w:pPr>
            <w:r>
              <w:rPr>
                <w:rFonts w:hint="eastAsia" w:ascii="黑体" w:hAnsi="黑体" w:eastAsia="黑体" w:cs="黑体"/>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ascii="黑体" w:hAnsi="黑体" w:eastAsia="黑体" w:cs="黑体"/>
              </w:rPr>
              <w:t>■</w:t>
            </w:r>
            <w:r>
              <w:rPr>
                <w:rFonts w:hint="eastAsia"/>
              </w:rPr>
              <w:t>危险废物处置□消防检测□生产/服务过程</w:t>
            </w:r>
            <w:r>
              <w:rPr>
                <w:rFonts w:hint="eastAsia" w:ascii="黑体" w:hAnsi="黑体" w:eastAsia="黑体" w:cs="黑体"/>
              </w:rPr>
              <w:t>■</w:t>
            </w:r>
            <w:r>
              <w:rPr>
                <w:rFonts w:hint="eastAsia"/>
              </w:rPr>
              <w:t>环保监测□产品运输</w:t>
            </w:r>
            <w:r>
              <w:rPr>
                <w:rFonts w:hint="eastAsia" w:ascii="黑体" w:hAnsi="黑体" w:eastAsia="黑体" w:cs="黑体"/>
              </w:rPr>
              <w:t>■</w:t>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ind w:firstLine="420" w:firstLineChars="200"/>
              <w:jc w:val="left"/>
              <w:rPr>
                <w:rFonts w:hint="eastAsia" w:eastAsia="宋体"/>
                <w:b w:val="0"/>
                <w:bCs w:val="0"/>
                <w:color w:val="auto"/>
                <w:sz w:val="21"/>
                <w:szCs w:val="21"/>
                <w:u w:val="single"/>
                <w:lang w:eastAsia="zh-CN"/>
              </w:rPr>
            </w:pPr>
            <w:r>
              <w:rPr>
                <w:rFonts w:hint="eastAsia"/>
              </w:rPr>
              <w:t>最高管理者制定了文件化的管理体系方针：</w:t>
            </w:r>
            <w:r>
              <w:rPr>
                <w:rFonts w:hint="eastAsia"/>
                <w:b w:val="0"/>
                <w:bCs w:val="0"/>
                <w:color w:val="auto"/>
                <w:sz w:val="21"/>
                <w:szCs w:val="21"/>
                <w:u w:val="single"/>
                <w:lang w:eastAsia="zh-CN"/>
              </w:rPr>
              <w:t>“</w:t>
            </w:r>
            <w:r>
              <w:rPr>
                <w:rFonts w:hint="eastAsia" w:ascii="宋体" w:hAnsi="宋体" w:eastAsia="宋体" w:cs="Times New Roman"/>
                <w:b w:val="0"/>
                <w:bCs w:val="0"/>
                <w:color w:val="auto"/>
                <w:sz w:val="21"/>
                <w:szCs w:val="21"/>
                <w:u w:val="single"/>
              </w:rPr>
              <w:t>遵规守法，预防污染；高效低耗，环保营业</w:t>
            </w:r>
            <w:r>
              <w:rPr>
                <w:rFonts w:hint="eastAsia"/>
                <w:b w:val="0"/>
                <w:bCs w:val="0"/>
                <w:color w:val="auto"/>
                <w:sz w:val="21"/>
                <w:szCs w:val="21"/>
                <w:u w:val="single"/>
              </w:rPr>
              <w:t xml:space="preserve"> </w:t>
            </w:r>
            <w:r>
              <w:rPr>
                <w:rFonts w:hint="eastAsia"/>
                <w:b w:val="0"/>
                <w:bCs w:val="0"/>
                <w:color w:val="auto"/>
                <w:sz w:val="21"/>
                <w:szCs w:val="21"/>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竞争风险</w:t>
                  </w:r>
                </w:p>
              </w:tc>
              <w:tc>
                <w:tcPr>
                  <w:tcW w:w="396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及时关注公司产品市场的情况，收集信息及时调整，保持公司产品的竞争力</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人力资源风险</w:t>
                  </w:r>
                </w:p>
              </w:tc>
              <w:tc>
                <w:tcPr>
                  <w:tcW w:w="396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rPr>
                  </w:pPr>
                </w:p>
              </w:tc>
              <w:tc>
                <w:tcPr>
                  <w:tcW w:w="3965"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highlight w:val="none"/>
              </w:rPr>
              <w:t>□能源消耗□资源消耗</w:t>
            </w:r>
            <w:r>
              <w:rPr>
                <w:rFonts w:hint="eastAsia" w:ascii="黑体" w:hAnsi="黑体" w:eastAsia="黑体" w:cs="黑体"/>
                <w:highlight w:val="none"/>
              </w:rPr>
              <w:t>■</w:t>
            </w:r>
            <w:r>
              <w:rPr>
                <w:rFonts w:hint="eastAsia"/>
                <w:highlight w:val="none"/>
              </w:rPr>
              <w:t>废水排放</w:t>
            </w:r>
            <w:r>
              <w:rPr>
                <w:rFonts w:hint="eastAsia"/>
                <w:highlight w:val="none"/>
                <w:lang w:eastAsia="zh-CN"/>
              </w:rPr>
              <w:t>■</w:t>
            </w:r>
            <w:r>
              <w:rPr>
                <w:rFonts w:hint="eastAsia"/>
                <w:highlight w:val="none"/>
              </w:rPr>
              <w:t>废气排放</w:t>
            </w:r>
            <w:r>
              <w:rPr>
                <w:rFonts w:hint="eastAsia" w:ascii="黑体" w:hAnsi="黑体" w:eastAsia="黑体" w:cs="黑体"/>
                <w:highlight w:val="none"/>
                <w:lang w:eastAsia="zh-CN"/>
              </w:rPr>
              <w:t>□</w:t>
            </w:r>
            <w:r>
              <w:rPr>
                <w:rFonts w:hint="eastAsia"/>
                <w:highlight w:val="none"/>
              </w:rPr>
              <w:t>粉尘排放</w:t>
            </w:r>
            <w:r>
              <w:rPr>
                <w:rFonts w:hint="eastAsia"/>
                <w:highlight w:val="none"/>
                <w:lang w:eastAsia="zh-CN"/>
              </w:rPr>
              <w:t>■</w:t>
            </w:r>
            <w:r>
              <w:rPr>
                <w:rFonts w:hint="eastAsia"/>
                <w:highlight w:val="none"/>
              </w:rPr>
              <w:t>危废排放</w:t>
            </w:r>
            <w:r>
              <w:rPr>
                <w:rFonts w:hint="eastAsia" w:ascii="黑体" w:hAnsi="黑体" w:eastAsia="黑体" w:cs="黑体"/>
                <w:highlight w:val="none"/>
              </w:rPr>
              <w:t>■</w:t>
            </w:r>
            <w:r>
              <w:rPr>
                <w:rFonts w:hint="eastAsia"/>
                <w:highlight w:val="none"/>
              </w:rPr>
              <w:t>噪声排放□危化品泄露</w:t>
            </w:r>
            <w:r>
              <w:rPr>
                <w:rFonts w:hint="eastAsia" w:ascii="黑体" w:hAnsi="黑体" w:eastAsia="黑体" w:cs="黑体"/>
                <w:highlight w:val="none"/>
                <w:lang w:eastAsia="zh-CN"/>
              </w:rPr>
              <w:t>□</w:t>
            </w:r>
            <w:r>
              <w:rPr>
                <w:rFonts w:hint="eastAsia"/>
                <w:highlight w:val="none"/>
              </w:rPr>
              <w:t>压力容器爆炸</w:t>
            </w:r>
            <w:r>
              <w:rPr>
                <w:rFonts w:hint="eastAsia" w:ascii="黑体" w:hAnsi="黑体" w:eastAsia="黑体" w:cs="黑体"/>
                <w:highlight w:val="none"/>
              </w:rPr>
              <w:t>■</w:t>
            </w:r>
            <w:r>
              <w:rPr>
                <w:rFonts w:hint="eastAsia"/>
                <w:highlight w:val="none"/>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pacing w:line="400" w:lineRule="exact"/>
              <w:rPr>
                <w:rFonts w:asciiTheme="minorEastAsia" w:hAnsiTheme="minorEastAsia" w:eastAsiaTheme="minorEastAsia"/>
                <w:szCs w:val="21"/>
              </w:rPr>
            </w:pPr>
            <w:r>
              <w:rPr>
                <w:rFonts w:hint="eastAsia"/>
                <w:lang w:eastAsia="zh-CN"/>
              </w:rPr>
              <w:t>■</w:t>
            </w:r>
            <w:r>
              <w:rPr>
                <w:rFonts w:hint="eastAsia"/>
              </w:rPr>
              <w:t>排污许可证编号：</w:t>
            </w:r>
            <w:r>
              <w:rPr>
                <w:rFonts w:hint="eastAsia" w:ascii="宋体" w:hAnsi="宋体"/>
                <w:szCs w:val="21"/>
              </w:rPr>
              <w:t>提供固定污染源排污登记回之，登记编号：</w:t>
            </w:r>
            <w:r>
              <w:rPr>
                <w:rFonts w:cs="FZDHTJW--GB1-0" w:asciiTheme="minorEastAsia" w:hAnsiTheme="minorEastAsia" w:eastAsiaTheme="minorEastAsia"/>
                <w:kern w:val="0"/>
                <w:szCs w:val="21"/>
              </w:rPr>
              <w:t>91500117</w:t>
            </w:r>
            <w:r>
              <w:rPr>
                <w:rFonts w:hint="eastAsia" w:cs="FZDHTJW--GB1-0" w:asciiTheme="minorEastAsia" w:hAnsiTheme="minorEastAsia" w:eastAsiaTheme="minorEastAsia"/>
                <w:kern w:val="0"/>
                <w:szCs w:val="21"/>
              </w:rPr>
              <w:t>MA60811X00001Y</w:t>
            </w:r>
          </w:p>
          <w:p>
            <w:pPr>
              <w:shd w:val="clear" w:color="auto" w:fill="EBF1DE" w:themeFill="accent3" w:themeFillTint="32"/>
            </w:pPr>
            <w:r>
              <w:rPr>
                <w:rFonts w:hint="eastAsia"/>
                <w:lang w:eastAsia="zh-CN"/>
              </w:rPr>
              <w:t>□</w:t>
            </w:r>
            <w:r>
              <w:rPr>
                <w:rFonts w:hint="eastAsia"/>
              </w:rPr>
              <w:t>环境影响登记表日期：</w:t>
            </w:r>
          </w:p>
          <w:p>
            <w:pPr>
              <w:shd w:val="clear" w:color="auto" w:fill="EBF1DE" w:themeFill="accent3" w:themeFillTint="32"/>
              <w:rPr>
                <w:rFonts w:hint="default" w:eastAsia="宋体"/>
                <w:lang w:val="en-US" w:eastAsia="zh-CN"/>
              </w:rPr>
            </w:pPr>
            <w:r>
              <w:rPr>
                <w:rFonts w:hint="eastAsia" w:ascii="黑体" w:hAnsi="黑体" w:eastAsia="黑体" w:cs="黑体"/>
                <w:lang w:eastAsia="zh-CN"/>
              </w:rPr>
              <w:t>□</w:t>
            </w:r>
            <w:r>
              <w:rPr>
                <w:rFonts w:hint="eastAsia"/>
                <w:highlight w:val="none"/>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rPr>
                <w:highlight w:val="none"/>
              </w:rPr>
            </w:pPr>
            <w:r>
              <w:rPr>
                <w:rFonts w:hint="eastAsia" w:ascii="黑体" w:hAnsi="黑体" w:eastAsia="黑体" w:cs="黑体"/>
                <w:lang w:eastAsia="zh-CN"/>
              </w:rPr>
              <w:t>□</w:t>
            </w:r>
            <w:r>
              <w:rPr>
                <w:rFonts w:hint="eastAsia"/>
              </w:rPr>
              <w:t>污水处理</w:t>
            </w:r>
            <w:r>
              <w:rPr>
                <w:rFonts w:hint="eastAsia" w:ascii="黑体" w:hAnsi="黑体" w:eastAsia="黑体" w:cs="黑体"/>
              </w:rPr>
              <w:t>■</w:t>
            </w:r>
            <w:r>
              <w:rPr>
                <w:rFonts w:hint="eastAsia"/>
              </w:rPr>
              <w:t>除尘</w:t>
            </w:r>
            <w:r>
              <w:rPr>
                <w:rFonts w:hint="eastAsia"/>
                <w:highlight w:val="none"/>
              </w:rPr>
              <w:t>设备</w:t>
            </w:r>
            <w:r>
              <w:rPr>
                <w:rFonts w:hint="eastAsia" w:ascii="黑体" w:hAnsi="黑体" w:eastAsia="黑体" w:cs="黑体"/>
                <w:highlight w:val="none"/>
              </w:rPr>
              <w:t>■</w:t>
            </w:r>
            <w:r>
              <w:rPr>
                <w:rFonts w:hint="eastAsia"/>
                <w:highlight w:val="none"/>
              </w:rPr>
              <w:t>设备降噪</w:t>
            </w:r>
            <w:r>
              <w:rPr>
                <w:rFonts w:hint="eastAsia" w:ascii="黑体" w:hAnsi="黑体" w:eastAsia="黑体" w:cs="黑体"/>
                <w:highlight w:val="none"/>
              </w:rPr>
              <w:t>■</w:t>
            </w:r>
            <w:r>
              <w:rPr>
                <w:rFonts w:hint="eastAsia"/>
                <w:highlight w:val="none"/>
              </w:rPr>
              <w:t>危废合法处置□使用节能设备□危化品控制</w:t>
            </w:r>
          </w:p>
          <w:p>
            <w:pPr>
              <w:shd w:val="clear" w:color="auto" w:fill="EBF1DE" w:themeFill="accent3" w:themeFillTint="32"/>
              <w:rPr>
                <w:highlight w:val="cyan"/>
              </w:rPr>
            </w:pPr>
            <w:r>
              <w:rPr>
                <w:rFonts w:hint="eastAsia" w:ascii="黑体" w:hAnsi="黑体" w:eastAsia="黑体" w:cs="黑体"/>
                <w:highlight w:val="none"/>
                <w:lang w:eastAsia="zh-CN"/>
              </w:rPr>
              <w:t>□</w:t>
            </w:r>
            <w:r>
              <w:rPr>
                <w:rFonts w:hint="eastAsia"/>
                <w:highlight w:val="none"/>
              </w:rPr>
              <w:t>压力容器检测</w:t>
            </w:r>
            <w:r>
              <w:rPr>
                <w:rFonts w:hint="eastAsia" w:ascii="黑体" w:hAnsi="黑体" w:eastAsia="黑体" w:cs="黑体"/>
                <w:highlight w:val="none"/>
              </w:rPr>
              <w:t>■</w:t>
            </w:r>
            <w:r>
              <w:rPr>
                <w:rFonts w:hint="eastAsia"/>
                <w:highlight w:val="none"/>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91" w:type="dxa"/>
                  <w:shd w:val="clear" w:color="auto" w:fill="auto"/>
                  <w:vAlign w:val="center"/>
                </w:tcPr>
                <w:p>
                  <w:pPr>
                    <w:pStyle w:val="13"/>
                    <w:spacing w:line="360" w:lineRule="auto"/>
                    <w:ind w:left="420" w:firstLine="0" w:firstLineChars="0"/>
                    <w:jc w:val="left"/>
                    <w:rPr>
                      <w:rFonts w:hint="eastAsia" w:ascii="宋体" w:hAnsi="宋体" w:eastAsia="宋体" w:cs="Times New Roman"/>
                      <w:lang w:val="en-US" w:eastAsia="zh-CN"/>
                    </w:rPr>
                  </w:pPr>
                  <w:r>
                    <w:rPr>
                      <w:rFonts w:hint="eastAsia" w:ascii="宋体" w:hAnsi="宋体" w:eastAsia="宋体" w:cs="宋体"/>
                      <w:color w:val="auto"/>
                      <w:kern w:val="2"/>
                      <w:sz w:val="21"/>
                      <w:szCs w:val="21"/>
                      <w:highlight w:val="none"/>
                      <w:lang w:val="en-US" w:eastAsia="zh-CN" w:bidi="ar-SA"/>
                    </w:rPr>
                    <w:t>固废正确统一分类处理率100%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综合部</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spacing w:line="360" w:lineRule="auto"/>
                    <w:ind w:left="420" w:firstLine="0" w:firstLineChars="0"/>
                    <w:jc w:val="left"/>
                    <w:rPr>
                      <w:rFonts w:hint="eastAsia" w:ascii="宋体" w:hAnsi="宋体" w:eastAsia="宋体" w:cs="Times New Roman"/>
                      <w:lang w:val="en-US" w:eastAsia="zh-CN"/>
                    </w:rPr>
                  </w:pPr>
                  <w:r>
                    <w:rPr>
                      <w:rFonts w:hint="eastAsia" w:ascii="宋体" w:hAnsi="宋体" w:eastAsia="宋体" w:cs="宋体"/>
                      <w:color w:val="auto"/>
                      <w:kern w:val="2"/>
                      <w:sz w:val="21"/>
                      <w:szCs w:val="21"/>
                      <w:highlight w:val="none"/>
                      <w:lang w:val="en-US" w:eastAsia="zh-CN" w:bidi="ar-SA"/>
                    </w:rPr>
                    <w:t xml:space="preserve">火灾事故为零 </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综合部</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color w:val="000000"/>
                      <w:szCs w:val="18"/>
                      <w:lang w:val="en-US" w:eastAsia="zh-CN"/>
                    </w:rPr>
                  </w:pPr>
                  <w:r>
                    <w:rPr>
                      <w:rFonts w:hint="eastAsia" w:cs="Times New Roman"/>
                      <w:color w:val="000000"/>
                      <w:szCs w:val="18"/>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spacing w:line="360" w:lineRule="auto"/>
                    <w:ind w:left="420" w:firstLine="0" w:firstLineChars="0"/>
                    <w:jc w:val="left"/>
                    <w:rPr>
                      <w:rFonts w:hint="eastAsia" w:ascii="宋体" w:hAnsi="宋体" w:eastAsia="宋体" w:cs="Times New Roman"/>
                      <w:lang w:val="en-US" w:eastAsia="zh-CN"/>
                    </w:rPr>
                  </w:pPr>
                  <w:r>
                    <w:rPr>
                      <w:rFonts w:hint="eastAsia" w:ascii="宋体" w:hAnsi="宋体" w:cs="宋体"/>
                      <w:color w:val="auto"/>
                      <w:kern w:val="2"/>
                      <w:sz w:val="21"/>
                      <w:szCs w:val="21"/>
                      <w:highlight w:val="none"/>
                      <w:lang w:val="en-US" w:eastAsia="zh-CN" w:bidi="ar-SA"/>
                    </w:rPr>
                    <w:t>噪音污染为零</w:t>
                  </w:r>
                </w:p>
              </w:tc>
              <w:tc>
                <w:tcPr>
                  <w:tcW w:w="3136" w:type="dxa"/>
                  <w:shd w:val="clear" w:color="auto" w:fill="auto"/>
                  <w:vAlign w:val="center"/>
                </w:tcPr>
                <w:p>
                  <w:pPr>
                    <w:shd w:val="clear" w:color="auto" w:fill="EBF1DE" w:themeFill="accent3" w:themeFillTint="32"/>
                    <w:rPr>
                      <w:rFonts w:ascii="宋体" w:hAnsi="宋体"/>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cs="Times New Roman"/>
                      <w:color w:val="000000"/>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黑体" w:hAnsi="黑体" w:eastAsia="黑体" w:cs="黑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黑体" w:hAnsi="黑体" w:eastAsia="黑体" w:cs="黑体"/>
              </w:rPr>
              <w:t>■</w:t>
            </w:r>
            <w:r>
              <w:rPr>
                <w:rFonts w:hint="eastAsia"/>
              </w:rPr>
              <w:t>基础设施</w:t>
            </w:r>
            <w:r>
              <w:rPr>
                <w:rFonts w:hint="eastAsia" w:ascii="黑体" w:hAnsi="黑体" w:eastAsia="黑体" w:cs="黑体"/>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ascii="黑体" w:hAnsi="黑体" w:eastAsia="黑体" w:cs="黑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8500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cs="Times New Roman"/>
                <w:lang w:val="en-US" w:eastAsia="zh-CN"/>
              </w:rPr>
              <w:t>1</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主要生产设备有：电脑及办公设备、搅伴机、充气式包装机、切割流水线、叉车、降尘降温设备、空压机等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主要环保设备有：（列举2~4种）</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ascii="黑体" w:hAnsi="黑体" w:eastAsia="黑体" w:cs="黑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考核</w:t>
            </w:r>
            <w:r>
              <w:rPr>
                <w:rFonts w:hint="eastAsia" w:ascii="黑体" w:hAnsi="黑体" w:eastAsia="黑体" w:cs="黑体"/>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黑体" w:hAnsi="黑体" w:eastAsia="黑体" w:cs="黑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黑体" w:hAnsi="黑体" w:eastAsia="黑体" w:cs="黑体"/>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黑体" w:hAnsi="黑体" w:eastAsia="黑体" w:cs="黑体"/>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rPr>
              <w:t>■</w:t>
            </w:r>
            <w:r>
              <w:rPr>
                <w:rFonts w:hint="eastAsia"/>
              </w:rPr>
              <w:t>委托加工</w:t>
            </w:r>
            <w:r>
              <w:rPr>
                <w:rFonts w:hint="eastAsia" w:ascii="Wingdings" w:hAnsi="Wingdings"/>
                <w:lang w:eastAsia="zh-CN"/>
              </w:rPr>
              <w:t>□</w:t>
            </w:r>
            <w:r>
              <w:rPr>
                <w:rFonts w:hint="eastAsia"/>
              </w:rPr>
              <w:t>施工</w:t>
            </w:r>
            <w:r>
              <w:rPr>
                <w:rFonts w:hint="eastAsia" w:ascii="黑体" w:hAnsi="黑体" w:eastAsia="黑体" w:cs="黑体"/>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黑体" w:hAnsi="黑体" w:eastAsia="黑体" w:cs="黑体"/>
              </w:rPr>
              <w:t>■</w:t>
            </w:r>
            <w:r>
              <w:rPr>
                <w:rFonts w:hint="eastAsia"/>
              </w:rPr>
              <w:t>合同约定</w:t>
            </w:r>
            <w:r>
              <w:rPr>
                <w:rFonts w:hint="eastAsia" w:ascii="黑体" w:hAnsi="黑体" w:eastAsia="黑体" w:cs="黑体"/>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黑体" w:hAnsi="黑体" w:eastAsia="黑体" w:cs="黑体"/>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叉车3台</w:t>
            </w:r>
            <w:r>
              <w:rPr>
                <w:rFonts w:hint="eastAsia"/>
                <w:lang w:eastAsia="zh-CN"/>
              </w:rPr>
              <w:t>，报告编号：</w:t>
            </w:r>
            <w:r>
              <w:rPr>
                <w:rFonts w:hint="eastAsia"/>
                <w:lang w:val="en-US" w:eastAsia="zh-CN"/>
              </w:rPr>
              <w:t>5110-500117-202104-17270/21213/27332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黑体" w:hAnsi="黑体" w:eastAsia="黑体" w:cs="黑体"/>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黑体" w:hAnsi="黑体" w:eastAsia="黑体" w:cs="黑体"/>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:已开具不符合项报告,需整改</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黑体" w:hAnsi="黑体" w:eastAsia="黑体" w:cs="黑体"/>
              </w:rPr>
              <w:t>■</w:t>
            </w:r>
            <w:r>
              <w:rPr>
                <w:rFonts w:hint="eastAsia"/>
              </w:rPr>
              <w:t>废物回收</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黑体" w:hAnsi="黑体" w:eastAsia="黑体" w:cs="黑体"/>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黑体" w:hAnsi="黑体" w:eastAsia="黑体" w:cs="黑体"/>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黑体" w:hAnsi="黑体" w:eastAsia="黑体" w:cs="黑体"/>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eastAsia="宋体"/>
                <w:highlight w:val="none"/>
                <w:lang w:val="en-US" w:eastAsia="zh-CN"/>
              </w:rPr>
            </w:pPr>
            <w:r>
              <w:rPr>
                <w:rFonts w:hint="eastAsia"/>
                <w:highlight w:val="none"/>
              </w:rPr>
              <w:t>《环境监测报告》编号：</w:t>
            </w:r>
            <w:r>
              <w:rPr>
                <w:rFonts w:hint="eastAsia"/>
                <w:highlight w:val="none"/>
                <w:lang w:val="en-US" w:eastAsia="zh-CN"/>
              </w:rPr>
              <w:t>新环(检)字(20020)第YS0091号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2021</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16</w:t>
            </w:r>
            <w:r>
              <w:rPr>
                <w:rFonts w:hint="eastAsia"/>
                <w:highlight w:val="none"/>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黑体" w:hAnsi="黑体" w:eastAsia="黑体" w:cs="黑体"/>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黑体" w:hAnsi="黑体" w:eastAsia="黑体" w:cs="黑体"/>
              </w:rPr>
              <w:t>■</w:t>
            </w:r>
            <w:r>
              <w:rPr>
                <w:rFonts w:hint="eastAsia"/>
              </w:rPr>
              <w:t>内审不符合项</w:t>
            </w:r>
            <w:r>
              <w:rPr>
                <w:rFonts w:hint="eastAsia" w:ascii="黑体" w:hAnsi="黑体" w:eastAsia="黑体" w:cs="黑体"/>
              </w:rPr>
              <w:t>■</w:t>
            </w:r>
            <w:r>
              <w:rPr>
                <w:rFonts w:hint="eastAsia"/>
              </w:rPr>
              <w:t>外审不符合项</w:t>
            </w:r>
            <w:r>
              <w:rPr>
                <w:rFonts w:hint="eastAsia" w:ascii="黑体" w:hAnsi="黑体" w:eastAsia="黑体" w:cs="黑体"/>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黑体" w:hAnsi="黑体" w:eastAsia="黑体" w:cs="黑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黑体" w:hAnsi="黑体" w:eastAsia="黑体" w:cs="黑体"/>
              </w:rPr>
              <w:t>■</w:t>
            </w:r>
            <w:r>
              <w:rPr>
                <w:rFonts w:hint="eastAsia"/>
              </w:rPr>
              <w:t>安全作业控制</w:t>
            </w:r>
            <w:r>
              <w:rPr>
                <w:rFonts w:hint="eastAsia" w:ascii="黑体" w:hAnsi="黑体" w:eastAsia="黑体" w:cs="黑体"/>
              </w:rPr>
              <w:t>■</w:t>
            </w:r>
            <w:r>
              <w:rPr>
                <w:rFonts w:hint="eastAsia"/>
              </w:rPr>
              <w:t>职业危害管理</w:t>
            </w:r>
            <w:r>
              <w:rPr>
                <w:rFonts w:hint="eastAsia" w:ascii="黑体" w:hAnsi="黑体" w:eastAsia="黑体" w:cs="黑体"/>
              </w:rPr>
              <w:t>■</w:t>
            </w:r>
            <w:r>
              <w:rPr>
                <w:rFonts w:hint="eastAsia"/>
              </w:rPr>
              <w:t>消防控制□危化品管理</w:t>
            </w:r>
            <w:r>
              <w:rPr>
                <w:rFonts w:hint="eastAsia" w:ascii="黑体" w:hAnsi="黑体" w:eastAsia="黑体" w:cs="黑体"/>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黑体" w:hAnsi="黑体" w:eastAsia="黑体" w:cs="黑体"/>
              </w:rPr>
              <w:t>■</w:t>
            </w:r>
            <w:r>
              <w:rPr>
                <w:rFonts w:hint="eastAsia"/>
              </w:rPr>
              <w:t>危险废物处置□消防检测</w:t>
            </w:r>
            <w:r>
              <w:rPr>
                <w:rFonts w:hint="eastAsia" w:ascii="黑体" w:hAnsi="黑体" w:eastAsia="黑体" w:cs="黑体"/>
              </w:rPr>
              <w:t>■</w:t>
            </w:r>
            <w:r>
              <w:rPr>
                <w:rFonts w:hint="eastAsia"/>
              </w:rPr>
              <w:t>生产/服务过程□安全监测□产品运输</w:t>
            </w:r>
            <w:r>
              <w:rPr>
                <w:rFonts w:hint="eastAsia" w:ascii="黑体" w:hAnsi="黑体" w:eastAsia="黑体" w:cs="黑体"/>
              </w:rPr>
              <w:t>■</w:t>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ascii="黑体" w:hAnsi="黑体" w:eastAsia="黑体" w:cs="黑体"/>
              </w:rPr>
              <w:t>■</w:t>
            </w:r>
            <w:r>
              <w:rPr>
                <w:rFonts w:hint="eastAsia"/>
              </w:rPr>
              <w:t>建立机制□法规宣传</w:t>
            </w:r>
            <w:r>
              <w:rPr>
                <w:rFonts w:hint="eastAsia" w:ascii="黑体" w:hAnsi="黑体" w:eastAsia="黑体" w:cs="黑体"/>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jc w:val="left"/>
              <w:rPr>
                <w:u w:val="single"/>
              </w:rPr>
            </w:pPr>
            <w:r>
              <w:rPr>
                <w:rFonts w:hint="eastAsia"/>
              </w:rPr>
              <w:t>最高管理者制定了文件化的职业健康安全管理体系方针：</w:t>
            </w:r>
            <w:r>
              <w:rPr>
                <w:rFonts w:hint="eastAsia"/>
                <w:b w:val="0"/>
                <w:bCs w:val="0"/>
                <w:color w:val="auto"/>
                <w:sz w:val="21"/>
                <w:szCs w:val="21"/>
                <w:u w:val="single"/>
                <w:lang w:eastAsia="zh-CN"/>
              </w:rPr>
              <w:t>“</w:t>
            </w:r>
            <w:r>
              <w:rPr>
                <w:rFonts w:hint="eastAsia" w:ascii="宋体" w:hAnsi="宋体" w:eastAsia="宋体" w:cs="Times New Roman"/>
                <w:b w:val="0"/>
                <w:bCs w:val="0"/>
                <w:color w:val="auto"/>
                <w:sz w:val="21"/>
                <w:szCs w:val="21"/>
                <w:u w:val="single"/>
              </w:rPr>
              <w:t xml:space="preserve">安全第一，预防为主；健康向上，共建和谐 </w:t>
            </w:r>
            <w:r>
              <w:rPr>
                <w:rFonts w:hint="eastAsia"/>
                <w:b w:val="0"/>
                <w:bCs w:val="0"/>
                <w:color w:val="auto"/>
                <w:sz w:val="21"/>
                <w:szCs w:val="21"/>
                <w:u w:val="single"/>
                <w:lang w:eastAsia="zh-CN"/>
              </w:rPr>
              <w:t>”</w:t>
            </w:r>
            <w:r>
              <w:rPr>
                <w:rFonts w:hint="eastAsia" w:ascii="宋体" w:hAnsi="宋体" w:cs="宋体"/>
                <w:color w:val="auto"/>
                <w:szCs w:val="21"/>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val="en-US" w:eastAsia="zh-CN"/>
              </w:rPr>
              <w:t>综合</w:t>
            </w:r>
            <w:r>
              <w:rPr>
                <w:rFonts w:hint="eastAsia"/>
                <w:lang w:eastAsia="zh-CN"/>
              </w:rPr>
              <w:t>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sz w:val="18"/>
                <w:szCs w:val="18"/>
                <w:lang w:val="en-US" w:eastAsia="zh-CN"/>
              </w:rPr>
            </w:pPr>
            <w:r>
              <w:rPr>
                <w:rFonts w:hint="eastAsia"/>
              </w:rPr>
              <w:t>员工代表是——</w:t>
            </w:r>
            <w:r>
              <w:rPr>
                <w:rFonts w:hint="eastAsia"/>
                <w:lang w:val="en-US" w:eastAsia="zh-CN"/>
              </w:rPr>
              <w:t>王镜超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宋体" w:hAnsi="宋体" w:cs="宋体"/>
                      <w:szCs w:val="21"/>
                    </w:rPr>
                    <w:t>意外伤害（物体打击、机械伤害、意外摔伤</w:t>
                  </w:r>
                  <w:r>
                    <w:rPr>
                      <w:rFonts w:hint="eastAsia" w:ascii="宋体" w:hAnsi="宋体" w:cs="宋体"/>
                      <w:szCs w:val="21"/>
                      <w:lang w:val="en-US" w:eastAsia="zh-CN"/>
                    </w:rPr>
                    <w:t>等</w:t>
                  </w:r>
                  <w:r>
                    <w:rPr>
                      <w:rFonts w:hint="eastAsia" w:ascii="宋体" w:hAnsi="宋体" w:cs="宋体"/>
                      <w:szCs w:val="21"/>
                      <w:lang w:eastAsia="zh-CN"/>
                    </w:rPr>
                    <w:t>）</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ascii="黑体" w:hAnsi="黑体" w:eastAsia="黑体" w:cs="黑体"/>
              </w:rPr>
              <w:t>■</w:t>
            </w:r>
            <w:r>
              <w:rPr>
                <w:rFonts w:hint="eastAsia"/>
              </w:rPr>
              <w:t>机械伤害</w:t>
            </w:r>
            <w:r>
              <w:rPr>
                <w:rFonts w:hint="eastAsia" w:ascii="黑体" w:hAnsi="黑体" w:eastAsia="黑体" w:cs="黑体"/>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w:t>
            </w:r>
            <w:r>
              <w:rPr>
                <w:rFonts w:hint="eastAsia"/>
                <w:lang w:eastAsia="zh-CN"/>
              </w:rPr>
              <w:t>■</w:t>
            </w:r>
            <w:r>
              <w:rPr>
                <w:rFonts w:hint="eastAsia"/>
              </w:rPr>
              <w:t>压力容器爆炸</w:t>
            </w:r>
            <w:r>
              <w:rPr>
                <w:rFonts w:hint="eastAsia" w:ascii="黑体" w:hAnsi="黑体" w:eastAsia="黑体" w:cs="黑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highlight w:val="green"/>
                <w:lang w:val="en-US" w:eastAsia="zh-CN"/>
              </w:rPr>
            </w:pPr>
            <w:r>
              <w:rPr>
                <w:rFonts w:hint="eastAsia" w:ascii="黑体" w:hAnsi="黑体" w:eastAsia="黑体" w:cs="黑体"/>
              </w:rPr>
              <w:t>■</w:t>
            </w:r>
            <w:r>
              <w:rPr>
                <w:rFonts w:hint="eastAsia"/>
                <w:highlight w:val="none"/>
              </w:rPr>
              <w:t>职业病体检报告书日期</w:t>
            </w:r>
            <w:r>
              <w:rPr>
                <w:rFonts w:hint="eastAsia"/>
              </w:rPr>
              <w:t>：</w:t>
            </w:r>
            <w:r>
              <w:rPr>
                <w:rFonts w:hint="eastAsia"/>
                <w:lang w:val="en-US" w:eastAsia="zh-CN"/>
              </w:rPr>
              <w:t>2021年08月02日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ascii="黑体" w:hAnsi="黑体" w:eastAsia="黑体" w:cs="黑体"/>
              </w:rPr>
              <w:t>■</w:t>
            </w:r>
            <w:r>
              <w:rPr>
                <w:rFonts w:hint="eastAsia"/>
              </w:rPr>
              <w:t>漏电保护</w:t>
            </w:r>
            <w:r>
              <w:rPr>
                <w:rFonts w:hint="eastAsia" w:ascii="黑体" w:hAnsi="黑体" w:eastAsia="黑体" w:cs="黑体"/>
              </w:rPr>
              <w:t>■</w:t>
            </w:r>
            <w:r>
              <w:rPr>
                <w:rFonts w:hint="eastAsia"/>
              </w:rPr>
              <w:t>穿戴劳保用品□作业票管理□挂牌上锁管理</w:t>
            </w:r>
          </w:p>
          <w:p>
            <w:pPr>
              <w:rPr>
                <w:highlight w:val="cyan"/>
              </w:rPr>
            </w:pPr>
            <w:r>
              <w:rPr>
                <w:rFonts w:hint="eastAsia"/>
              </w:rPr>
              <w:t>□危化品控制</w:t>
            </w:r>
            <w:r>
              <w:rPr>
                <w:rFonts w:hint="eastAsia" w:ascii="黑体" w:hAnsi="黑体" w:eastAsia="黑体" w:cs="黑体"/>
                <w:lang w:eastAsia="zh-CN"/>
              </w:rPr>
              <w:t>□</w:t>
            </w:r>
            <w:r>
              <w:rPr>
                <w:rFonts w:hint="eastAsia"/>
              </w:rPr>
              <w:t>压力容器检测</w:t>
            </w:r>
            <w:r>
              <w:rPr>
                <w:rFonts w:hint="eastAsia" w:ascii="黑体" w:hAnsi="黑体" w:eastAsia="黑体" w:cs="黑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spacing w:line="360" w:lineRule="auto"/>
                    <w:ind w:left="0" w:leftChars="0" w:firstLine="0" w:firstLineChars="0"/>
                    <w:jc w:val="left"/>
                    <w:rPr>
                      <w:rFonts w:hint="eastAsia" w:ascii="Times New Roman" w:hAnsi="Times New Roman" w:eastAsia="宋体" w:cs="Times New Roman"/>
                      <w:lang w:val="en-US" w:eastAsia="zh-CN"/>
                    </w:rPr>
                  </w:pPr>
                  <w:r>
                    <w:rPr>
                      <w:rFonts w:hint="eastAsia" w:ascii="宋体" w:hAnsi="宋体" w:eastAsia="宋体" w:cs="宋体"/>
                      <w:color w:val="auto"/>
                      <w:kern w:val="2"/>
                      <w:sz w:val="21"/>
                      <w:szCs w:val="21"/>
                      <w:highlight w:val="none"/>
                      <w:lang w:val="en-US" w:eastAsia="zh-CN" w:bidi="ar-SA"/>
                    </w:rPr>
                    <w:t>重大工伤事故为零</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GB" w:eastAsia="zh-CN" w:bidi="ar-SA"/>
                    </w:rPr>
                  </w:pPr>
                  <w:r>
                    <w:rPr>
                      <w:rFonts w:hint="eastAsia" w:ascii="宋体" w:hAnsi="宋体"/>
                      <w:lang w:val="en-US" w:eastAsia="zh-CN"/>
                    </w:rPr>
                    <w:t>安全管理方案</w:t>
                  </w:r>
                </w:p>
              </w:tc>
              <w:tc>
                <w:tcPr>
                  <w:tcW w:w="1350" w:type="dxa"/>
                  <w:shd w:val="clear" w:color="auto" w:fill="auto"/>
                  <w:vAlign w:val="center"/>
                </w:tcPr>
                <w:p>
                  <w:pPr>
                    <w:rPr>
                      <w:rFonts w:hint="eastAsia" w:eastAsia="宋体"/>
                      <w:lang w:val="en-GB" w:eastAsia="zh-CN"/>
                    </w:rPr>
                  </w:pPr>
                  <w:r>
                    <w:rPr>
                      <w:rFonts w:hint="eastAsia"/>
                      <w:lang w:val="en-GB" w:eastAsia="zh-CN"/>
                    </w:rPr>
                    <w:t>生产</w:t>
                  </w:r>
                  <w:r>
                    <w:rPr>
                      <w:rFonts w:hint="eastAsia"/>
                      <w:lang w:val="en-US" w:eastAsia="zh-CN"/>
                    </w:rPr>
                    <w:t>技术</w:t>
                  </w:r>
                  <w:r>
                    <w:rPr>
                      <w:rFonts w:hint="eastAsia"/>
                      <w:lang w:val="en-GB" w:eastAsia="zh-CN"/>
                    </w:rPr>
                    <w:t>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cs="Times New Roman"/>
                      <w:color w:val="000000"/>
                      <w:szCs w:val="18"/>
                      <w:lang w:val="en-US" w:eastAsia="zh-CN"/>
                    </w:rPr>
                    <w:t>未发生重大工伤事故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火灾事故为零</w:t>
                  </w:r>
                </w:p>
              </w:tc>
              <w:tc>
                <w:tcPr>
                  <w:tcW w:w="3136"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综合</w:t>
                  </w:r>
                  <w:r>
                    <w:rPr>
                      <w:rFonts w:hint="eastAsia"/>
                      <w:lang w:val="en-GB" w:eastAsia="zh-CN"/>
                    </w:rPr>
                    <w:t>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cs="Times New Roman"/>
                      <w:color w:val="000000"/>
                      <w:szCs w:val="18"/>
                      <w:lang w:val="en-US" w:eastAsia="zh-CN"/>
                    </w:rPr>
                    <w:t>未发生火灾事故</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lang w:val="en-US" w:eastAsia="zh-CN"/>
                    </w:rPr>
                  </w:pP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both"/>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黑体" w:hAnsi="黑体" w:eastAsia="黑体" w:cs="黑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黑体" w:hAnsi="黑体" w:eastAsia="黑体" w:cs="黑体"/>
              </w:rPr>
              <w:t>■</w:t>
            </w:r>
            <w:r>
              <w:rPr>
                <w:rFonts w:hint="eastAsia"/>
              </w:rPr>
              <w:t>基础设施</w:t>
            </w:r>
            <w:r>
              <w:rPr>
                <w:rFonts w:hint="eastAsia" w:ascii="黑体" w:hAnsi="黑体" w:eastAsia="黑体" w:cs="黑体"/>
              </w:rPr>
              <w:t>■</w:t>
            </w:r>
            <w:r>
              <w:rPr>
                <w:rFonts w:hint="eastAsia"/>
              </w:rPr>
              <w:t>技术</w:t>
            </w:r>
            <w:r>
              <w:rPr>
                <w:rFonts w:hint="eastAsia" w:ascii="黑体" w:hAnsi="黑体" w:eastAsia="黑体" w:cs="黑体"/>
              </w:rPr>
              <w:t>■</w:t>
            </w:r>
            <w:r>
              <w:rPr>
                <w:rFonts w:hint="eastAsia"/>
              </w:rPr>
              <w:t>财务资源。</w:t>
            </w:r>
          </w:p>
          <w:p>
            <w:r>
              <w:rPr>
                <w:rFonts w:hint="eastAsia" w:ascii="黑体" w:hAnsi="黑体" w:eastAsia="黑体" w:cs="黑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8500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cs="Times New Roman"/>
                <w:lang w:val="en-US" w:eastAsia="zh-CN"/>
              </w:rPr>
              <w:t>1</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主要生产设备有：电脑及办公设备、搅伴机、充气式包装机、切割流水线、叉车、降尘降温设备、空压机等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pPr>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急停按钮</w:t>
            </w:r>
            <w:r>
              <w:rPr>
                <w:rFonts w:hint="eastAsia" w:ascii="Times New Roman" w:hAnsi="Times New Roman" w:eastAsia="宋体" w:cs="Times New Roman"/>
                <w:lang w:eastAsia="zh-CN"/>
              </w:rPr>
              <w:t>□</w:t>
            </w:r>
            <w:r>
              <w:rPr>
                <w:rFonts w:hint="eastAsia" w:ascii="Times New Roman" w:hAnsi="Times New Roman" w:eastAsia="宋体" w:cs="Times New Roman"/>
              </w:rPr>
              <w:t>光栅</w:t>
            </w:r>
            <w:r>
              <w:rPr>
                <w:rFonts w:hint="eastAsia" w:ascii="Times New Roman" w:hAnsi="Times New Roman" w:eastAsia="宋体" w:cs="Times New Roman"/>
                <w:lang w:eastAsia="zh-CN"/>
              </w:rPr>
              <w:t>□</w:t>
            </w:r>
            <w:r>
              <w:rPr>
                <w:rFonts w:hint="eastAsia" w:ascii="Times New Roman" w:hAnsi="Times New Roman" w:eastAsia="宋体" w:cs="Times New Roman"/>
              </w:rPr>
              <w:t>联锁装置■漏电开关</w:t>
            </w:r>
            <w:r>
              <w:rPr>
                <w:rFonts w:hint="eastAsia" w:ascii="Times New Roman" w:hAnsi="Times New Roman" w:eastAsia="宋体" w:cs="Times New Roman"/>
                <w:lang w:eastAsia="zh-CN"/>
              </w:rPr>
              <w:t>□</w:t>
            </w:r>
            <w:r>
              <w:rPr>
                <w:rFonts w:hint="eastAsia" w:ascii="Times New Roman" w:hAnsi="Times New Roman" w:eastAsia="宋体" w:cs="Times New Roman"/>
              </w:rPr>
              <w:t>报警系统■消防系统</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黑体" w:hAnsi="黑体" w:eastAsia="黑体" w:cs="黑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lang w:eastAsia="zh-CN"/>
              </w:rPr>
              <w:t>■</w:t>
            </w:r>
            <w:r>
              <w:rPr>
                <w:rFonts w:hint="eastAsia"/>
              </w:rPr>
              <w:t>外校</w:t>
            </w:r>
          </w:p>
          <w:p>
            <w:pPr>
              <w:rPr>
                <w:rFonts w:hint="default" w:eastAsia="宋体"/>
                <w:lang w:val="en-US" w:eastAsia="zh-CN"/>
              </w:rPr>
            </w:pPr>
            <w:r>
              <w:rPr>
                <w:rFonts w:hint="eastAsia"/>
              </w:rPr>
              <w:t>职业健康安全监测的计量器具有：</w:t>
            </w:r>
            <w:r>
              <w:rPr>
                <w:rFonts w:hint="eastAsia"/>
                <w:lang w:val="en-US" w:eastAsia="zh-CN"/>
              </w:rPr>
              <w:t>压力表、安全阀</w:t>
            </w:r>
          </w:p>
          <w:p>
            <w:r>
              <w:rPr>
                <w:rFonts w:hint="eastAsia" w:ascii="黑体" w:hAnsi="黑体" w:eastAsia="黑体" w:cs="黑体"/>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黑体" w:hAnsi="黑体" w:eastAsia="黑体" w:cs="黑体"/>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pPr>
              <w:rPr>
                <w:highlight w:val="none"/>
              </w:rPr>
            </w:pPr>
            <w:r>
              <w:rPr>
                <w:rFonts w:hint="eastAsia"/>
              </w:rPr>
              <w:t>对国家规定</w:t>
            </w:r>
            <w:r>
              <w:rPr>
                <w:rFonts w:hint="eastAsia"/>
                <w:highlight w:val="none"/>
              </w:rPr>
              <w:t>持证上岗的人员资质进行了有效的管理。</w:t>
            </w:r>
          </w:p>
          <w:p>
            <w:pPr>
              <w:rPr>
                <w:highlight w:val="none"/>
              </w:rPr>
            </w:pPr>
            <w:r>
              <w:rPr>
                <w:rFonts w:hint="eastAsia"/>
                <w:highlight w:val="none"/>
              </w:rPr>
              <w:t>特种作业人员：</w:t>
            </w:r>
            <w:r>
              <w:rPr>
                <w:rFonts w:hint="eastAsia" w:ascii="黑体" w:hAnsi="黑体" w:eastAsia="黑体" w:cs="黑体"/>
                <w:highlight w:val="none"/>
                <w:lang w:eastAsia="zh-CN"/>
              </w:rPr>
              <w:t>□</w:t>
            </w:r>
            <w:r>
              <w:rPr>
                <w:rFonts w:hint="eastAsia"/>
                <w:highlight w:val="none"/>
              </w:rPr>
              <w:t>电工</w:t>
            </w:r>
            <w:r>
              <w:rPr>
                <w:rFonts w:hint="eastAsia" w:ascii="黑体" w:hAnsi="黑体" w:eastAsia="黑体" w:cs="黑体"/>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r>
              <w:rPr>
                <w:rFonts w:hint="eastAsia"/>
                <w:highlight w:val="none"/>
              </w:rPr>
              <w:t>特种设备作业人员：</w:t>
            </w:r>
            <w:r>
              <w:rPr>
                <w:rFonts w:hint="eastAsia" w:ascii="Wingdings" w:hAnsi="Wingdings"/>
                <w:highlight w:val="none"/>
                <w:lang w:eastAsia="zh-CN"/>
              </w:rPr>
              <w:t>■</w:t>
            </w:r>
            <w:r>
              <w:rPr>
                <w:rFonts w:hint="eastAsia"/>
                <w:highlight w:val="none"/>
              </w:rPr>
              <w:t>叉车工</w:t>
            </w:r>
            <w:r>
              <w:rPr>
                <w:rFonts w:hint="eastAsia" w:ascii="黑体" w:hAnsi="黑体" w:eastAsia="黑体" w:cs="黑体"/>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黑体" w:hAnsi="黑体" w:eastAsia="黑体" w:cs="黑体"/>
              </w:rPr>
              <w:t>■</w:t>
            </w:r>
            <w:r>
              <w:rPr>
                <w:rFonts w:hint="eastAsia"/>
              </w:rPr>
              <w:t>入职</w:t>
            </w:r>
            <w:r>
              <w:rPr>
                <w:rFonts w:hint="eastAsia" w:ascii="黑体" w:hAnsi="黑体" w:eastAsia="黑体" w:cs="黑体"/>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黑体" w:hAnsi="黑体" w:eastAsia="黑体" w:cs="黑体"/>
              </w:rPr>
              <w:t>■</w:t>
            </w:r>
            <w:r>
              <w:rPr>
                <w:rFonts w:hint="eastAsia"/>
              </w:rPr>
              <w:t>入职</w:t>
            </w:r>
            <w:r>
              <w:rPr>
                <w:rFonts w:hint="eastAsia" w:ascii="黑体" w:hAnsi="黑体" w:eastAsia="黑体" w:cs="黑体"/>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黑体" w:hAnsi="黑体" w:eastAsia="黑体" w:cs="黑体"/>
              </w:rPr>
              <w:t>■</w:t>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 xml:space="preserve">MSDS   </w:t>
            </w:r>
            <w:r>
              <w:rPr>
                <w:rFonts w:hint="eastAsia" w:ascii="黑体" w:hAnsi="黑体" w:eastAsia="黑体" w:cs="黑体"/>
              </w:rPr>
              <w:t>■</w:t>
            </w:r>
            <w:r>
              <w:rPr>
                <w:rFonts w:hint="eastAsia"/>
              </w:rPr>
              <w:t>安全操作规程</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黑体" w:hAnsi="黑体" w:eastAsia="黑体" w:cs="黑体"/>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黑体" w:hAnsi="黑体" w:eastAsia="黑体" w:cs="黑体"/>
              </w:rPr>
              <w:t>■</w:t>
            </w:r>
            <w:r>
              <w:rPr>
                <w:rFonts w:hint="eastAsia"/>
              </w:rPr>
              <w:t>使用管理措施，包括培训；</w:t>
            </w:r>
          </w:p>
          <w:p>
            <w:r>
              <w:rPr>
                <w:rFonts w:hint="eastAsia" w:ascii="黑体" w:hAnsi="黑体" w:eastAsia="黑体" w:cs="黑体"/>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黑体" w:hAnsi="黑体" w:eastAsia="黑体" w:cs="黑体"/>
              </w:rPr>
              <w:t>■</w:t>
            </w:r>
            <w:r>
              <w:rPr>
                <w:rFonts w:hint="eastAsia"/>
              </w:rPr>
              <w:t>应急预案</w:t>
            </w:r>
            <w:r>
              <w:rPr>
                <w:rFonts w:hint="eastAsia" w:ascii="Wingdings" w:hAnsi="Wingdings"/>
                <w:lang w:eastAsia="zh-CN"/>
              </w:rPr>
              <w:t>■</w:t>
            </w:r>
            <w:r>
              <w:rPr>
                <w:rFonts w:hint="eastAsia"/>
              </w:rPr>
              <w:t>MSDS</w:t>
            </w:r>
            <w:r>
              <w:rPr>
                <w:rFonts w:hint="eastAsia" w:ascii="黑体" w:hAnsi="黑体" w:eastAsia="黑体" w:cs="黑体"/>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建筑施工</w:t>
            </w:r>
            <w:r>
              <w:rPr>
                <w:rFonts w:hint="eastAsia" w:ascii="黑体" w:hAnsi="黑体" w:eastAsia="黑体" w:cs="黑体"/>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黑体" w:hAnsi="黑体" w:eastAsia="黑体" w:cs="黑体"/>
              </w:rPr>
              <w:t>■</w:t>
            </w:r>
            <w:r>
              <w:rPr>
                <w:rFonts w:hint="eastAsia"/>
              </w:rPr>
              <w:t>合同约定</w:t>
            </w:r>
            <w:r>
              <w:rPr>
                <w:rFonts w:hint="eastAsia" w:ascii="黑体" w:hAnsi="黑体" w:eastAsia="黑体" w:cs="黑体"/>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黑体" w:hAnsi="黑体" w:eastAsia="黑体" w:cs="黑体"/>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黑体" w:hAnsi="黑体" w:eastAsia="黑体" w:cs="黑体"/>
                    </w:rPr>
                    <w:t>■</w:t>
                  </w:r>
                  <w:r>
                    <w:rPr>
                      <w:rFonts w:hint="eastAsia"/>
                    </w:rPr>
                    <w:t>漏电保护</w:t>
                  </w:r>
                  <w:r>
                    <w:rPr>
                      <w:rFonts w:hint="eastAsia" w:ascii="黑体" w:hAnsi="黑体" w:eastAsia="黑体" w:cs="黑体"/>
                    </w:rPr>
                    <w:t>■</w:t>
                  </w:r>
                  <w:r>
                    <w:rPr>
                      <w:rFonts w:hint="eastAsia"/>
                    </w:rPr>
                    <w:t>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w:t>
                  </w:r>
                  <w:r>
                    <w:rPr>
                      <w:rFonts w:hint="eastAsia" w:ascii="黑体" w:hAnsi="黑体" w:eastAsia="黑体" w:cs="黑体"/>
                      <w:highlight w:val="none"/>
                    </w:rPr>
                    <w:t>■</w:t>
                  </w:r>
                  <w:r>
                    <w:rPr>
                      <w:rFonts w:hint="eastAsia"/>
                      <w:highlight w:val="none"/>
                    </w:rPr>
                    <w:t>穿戴劳保用品（防尘面罩）</w:t>
                  </w:r>
                </w:p>
              </w:tc>
              <w:tc>
                <w:tcPr>
                  <w:tcW w:w="2205" w:type="dxa"/>
                </w:tcPr>
                <w:p>
                  <w:pPr>
                    <w:jc w:val="left"/>
                    <w:rPr>
                      <w:highlight w:val="none"/>
                    </w:rPr>
                  </w:pPr>
                  <w:r>
                    <w:rPr>
                      <w:rFonts w:hint="eastAsia"/>
                      <w:highlight w:val="no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lang w:eastAsia="zh-CN"/>
                    </w:rPr>
                    <w:t>■</w:t>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ascii="黑体" w:hAnsi="黑体" w:eastAsia="黑体" w:cs="黑体"/>
                    </w:rPr>
                    <w:t>■</w:t>
                  </w:r>
                  <w:r>
                    <w:rPr>
                      <w:rFonts w:hint="eastAsia"/>
                    </w:rPr>
                    <w:t>穿戴劳保用品</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黑体" w:hAnsi="黑体" w:eastAsia="黑体" w:cs="黑体"/>
                    </w:rPr>
                    <w:t>■</w:t>
                  </w:r>
                  <w:r>
                    <w:rPr>
                      <w:rFonts w:hint="eastAsia"/>
                    </w:rPr>
                    <w:t>定期检测□压力巡视</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lang w:eastAsia="zh-CN"/>
                    </w:rPr>
                    <w:t>■</w:t>
                  </w:r>
                  <w:r>
                    <w:rPr>
                      <w:rFonts w:hint="eastAsia"/>
                    </w:rPr>
                    <w:t>防暑降温用品</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制定应急预案,定期演练</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黑体" w:hAnsi="黑体" w:eastAsia="黑体" w:cs="黑体"/>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黑体" w:hAnsi="黑体" w:eastAsia="黑体" w:cs="黑体"/>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highlight w:val="none"/>
              </w:rPr>
              <w:t>：</w:t>
            </w:r>
            <w:r>
              <w:rPr>
                <w:rFonts w:hint="eastAsia"/>
                <w:lang w:val="en-US" w:eastAsia="zh-CN"/>
              </w:rPr>
              <w:t>叉车3台</w:t>
            </w:r>
            <w:r>
              <w:rPr>
                <w:rFonts w:hint="eastAsia"/>
                <w:lang w:eastAsia="zh-CN"/>
              </w:rPr>
              <w:t>，报告编号：</w:t>
            </w:r>
            <w:r>
              <w:rPr>
                <w:rFonts w:hint="eastAsia"/>
                <w:lang w:val="en-US" w:eastAsia="zh-CN"/>
              </w:rPr>
              <w:t>5110-500117-202104-17270/21213/27332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:已开具不符合项报告,需改善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黑体" w:hAnsi="黑体" w:eastAsia="黑体" w:cs="黑体"/>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黑体" w:hAnsi="黑体" w:eastAsia="黑体" w:cs="黑体"/>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黑体" w:hAnsi="黑体" w:eastAsia="黑体" w:cs="黑体"/>
              </w:rPr>
              <w:t>■</w:t>
            </w:r>
            <w:r>
              <w:rPr>
                <w:rFonts w:hint="eastAsia"/>
              </w:rPr>
              <w:t>未发生</w:t>
            </w:r>
            <w:r>
              <w:rPr>
                <w:rFonts w:hint="eastAsia" w:ascii="Wingdings" w:hAnsi="Wingdings"/>
                <w:lang w:eastAsia="zh-CN"/>
              </w:rPr>
              <w:t>□</w:t>
            </w:r>
            <w:r>
              <w:rPr>
                <w:rFonts w:hint="eastAsia"/>
              </w:rPr>
              <w:t>已发生：。</w:t>
            </w:r>
          </w:p>
          <w:p/>
          <w:p>
            <w:pPr>
              <w:rPr>
                <w:rFonts w:hint="eastAsia"/>
              </w:rPr>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黑体" w:hAnsi="黑体" w:eastAsia="黑体" w:cs="黑体"/>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黑体" w:hAnsi="黑体" w:eastAsia="黑体" w:cs="黑体"/>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highlight w:val="none"/>
              </w:rPr>
            </w:pPr>
            <w:r>
              <w:rPr>
                <w:rFonts w:hint="eastAsia"/>
              </w:rPr>
              <w:t>《作业场所有害物质监测报告》编号</w:t>
            </w:r>
            <w:r>
              <w:rPr>
                <w:rFonts w:hint="eastAsia"/>
                <w:highlight w:val="none"/>
              </w:rPr>
              <w:t>：</w:t>
            </w:r>
            <w:r>
              <w:rPr>
                <w:rFonts w:hint="eastAsia"/>
                <w:highlight w:val="none"/>
                <w:lang w:val="en-US" w:eastAsia="zh-CN"/>
              </w:rPr>
              <w:t>渝泉融职检字(2020)第978号</w:t>
            </w:r>
            <w:r>
              <w:rPr>
                <w:rFonts w:hint="eastAsia"/>
                <w:highlight w:val="none"/>
              </w:rPr>
              <w:t>。</w:t>
            </w:r>
          </w:p>
          <w:p>
            <w:r>
              <w:rPr>
                <w:rFonts w:hint="eastAsia"/>
              </w:rPr>
              <w:t>职业病体检：</w:t>
            </w:r>
            <w:r>
              <w:rPr>
                <w:rFonts w:hint="eastAsia" w:ascii="黑体" w:hAnsi="黑体" w:eastAsia="黑体" w:cs="黑体"/>
              </w:rPr>
              <w:t>■</w:t>
            </w:r>
            <w:r>
              <w:rPr>
                <w:rFonts w:hint="eastAsia"/>
              </w:rPr>
              <w:t>入职</w:t>
            </w:r>
            <w:r>
              <w:rPr>
                <w:rFonts w:hint="eastAsia" w:ascii="Wingdings" w:hAnsi="Wingdings"/>
                <w:lang w:eastAsia="zh-CN"/>
              </w:rPr>
              <w:t>□</w:t>
            </w:r>
            <w:r>
              <w:rPr>
                <w:rFonts w:hint="eastAsia"/>
              </w:rPr>
              <w:t>离职</w:t>
            </w:r>
            <w:r>
              <w:rPr>
                <w:rFonts w:hint="eastAsia" w:ascii="黑体" w:hAnsi="黑体" w:eastAsia="黑体" w:cs="黑体"/>
              </w:rPr>
              <w:t>■</w:t>
            </w:r>
            <w:r>
              <w:rPr>
                <w:rFonts w:hint="eastAsia"/>
              </w:rPr>
              <w:t>在职（定期）</w:t>
            </w:r>
          </w:p>
          <w:p>
            <w:pPr>
              <w:rPr>
                <w:rFonts w:hint="eastAsia"/>
              </w:rPr>
            </w:pPr>
            <w:r>
              <w:rPr>
                <w:rFonts w:hint="eastAsia"/>
                <w:highlight w:val="none"/>
              </w:rPr>
              <w:t>《职业病体检》</w:t>
            </w:r>
            <w:r>
              <w:rPr>
                <w:rFonts w:hint="eastAsia"/>
              </w:rPr>
              <w:t>编号：</w:t>
            </w:r>
            <w:r>
              <w:rPr>
                <w:rFonts w:hint="eastAsia"/>
                <w:lang w:val="en-US" w:eastAsia="zh-CN"/>
              </w:rPr>
              <w:t>渝职检字（2021）02430号</w:t>
            </w:r>
          </w:p>
          <w:p>
            <w:pPr>
              <w:rPr>
                <w:rFonts w:hint="eastAsia"/>
              </w:rPr>
            </w:pPr>
            <w:r>
              <w:rPr>
                <w:rFonts w:hint="eastAsia"/>
              </w:rPr>
              <w:t>《建筑消防检测报告》编号：</w:t>
            </w:r>
          </w:p>
          <w:p>
            <w:pPr>
              <w:rPr>
                <w:rFonts w:hint="eastAsia"/>
              </w:rPr>
            </w:pPr>
            <w:r>
              <w:rPr>
                <w:rFonts w:hint="eastAsia"/>
              </w:rPr>
              <w:t>《防雷检测报告》编号：</w:t>
            </w:r>
          </w:p>
          <w:p>
            <w:r>
              <w:rPr>
                <w:rFonts w:hint="eastAsia"/>
              </w:rPr>
              <w:t>达标评价：■符合要求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rPr>
            </w:pPr>
          </w:p>
          <w:p>
            <w:pPr>
              <w:rPr>
                <w:rFonts w:hint="eastAsia"/>
              </w:rPr>
            </w:pPr>
            <w:r>
              <w:rPr>
                <w:rFonts w:hint="eastAsia"/>
              </w:rPr>
              <w:t>若是组织多场所/临时场所：（按照组织的实际情况选择）</w:t>
            </w:r>
          </w:p>
          <w:p>
            <w:pPr>
              <w:rPr>
                <w:rFonts w:hint="eastAsia"/>
              </w:rPr>
            </w:pPr>
            <w:r>
              <w:rPr>
                <w:rFonts w:hint="eastAsia"/>
                <w:lang w:eastAsia="zh-CN"/>
              </w:rPr>
              <w:t>□</w:t>
            </w:r>
            <w:r>
              <w:rPr>
                <w:rFonts w:hint="eastAsia"/>
              </w:rPr>
              <w:t>内审贯穿了多场所/临时现场，内审的验证结论是正面的。管理者代表相应的职权覆盖了所有的场所。）</w:t>
            </w:r>
          </w:p>
          <w:p>
            <w:pPr>
              <w:rPr>
                <w:rFonts w:hint="eastAsia"/>
              </w:rPr>
            </w:pPr>
          </w:p>
          <w:p>
            <w:pPr>
              <w:rPr>
                <w:rFonts w:hint="eastAsia"/>
              </w:rPr>
            </w:pPr>
            <w:r>
              <w:rPr>
                <w:rFonts w:hint="eastAsia"/>
              </w:rPr>
              <w:t>若是多班次操作：（按照组织的实际情况选择）</w:t>
            </w:r>
          </w:p>
          <w:p>
            <w:pPr>
              <w:rPr>
                <w:rFonts w:hint="eastAsia"/>
              </w:rPr>
            </w:pPr>
            <w:r>
              <w:rPr>
                <w:rFonts w:hint="eastAsia"/>
                <w:lang w:eastAsia="zh-CN"/>
              </w:rPr>
              <w:t>□</w:t>
            </w:r>
            <w:r>
              <w:rPr>
                <w:rFonts w:hint="eastAsia"/>
              </w:rPr>
              <w:t>对所有班次的现场操作已审核。</w:t>
            </w:r>
          </w:p>
          <w:p>
            <w:pPr>
              <w:rPr>
                <w:rFonts w:hint="eastAsia"/>
              </w:rPr>
            </w:pPr>
            <w:r>
              <w:rPr>
                <w:rFonts w:hint="eastAsia"/>
                <w:lang w:eastAsia="zh-CN"/>
              </w:rPr>
              <w:t>□</w:t>
            </w:r>
            <w:r>
              <w:rPr>
                <w:rFonts w:hint="eastAsia"/>
              </w:rPr>
              <w:t>未对所有班次的现场都进行审核，只审核了日班的现场操作，并且有代表性地审核了所有班次的运行记录。</w:t>
            </w:r>
          </w:p>
          <w:p>
            <w:pPr>
              <w:rPr>
                <w:rFonts w:hint="eastAsia"/>
              </w:rPr>
            </w:pPr>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日对组织的职业健康安全管理体系进行了评审，以确保其持续的适宜性、充分性和有效性；管理评审输入、输出均按要求提供。并对提出的改进措施进行了落实。</w:t>
            </w:r>
          </w:p>
          <w:p>
            <w:pPr>
              <w:rPr>
                <w:rFonts w:hint="eastAsia"/>
              </w:rPr>
            </w:pPr>
          </w:p>
          <w:p>
            <w:pPr>
              <w:rPr>
                <w:rFonts w:hint="eastAsia"/>
              </w:rPr>
            </w:pPr>
            <w:r>
              <w:rPr>
                <w:rFonts w:hint="eastAsia"/>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黑体" w:hAnsi="黑体" w:eastAsia="黑体" w:cs="黑体"/>
              </w:rPr>
              <w:t>■</w:t>
            </w:r>
            <w:r>
              <w:rPr>
                <w:rFonts w:hint="eastAsia"/>
              </w:rPr>
              <w:t>职业病体检</w:t>
            </w:r>
            <w:r>
              <w:rPr>
                <w:rFonts w:hint="eastAsia" w:ascii="Wingdings" w:hAnsi="Wingdings"/>
                <w:lang w:eastAsia="zh-CN"/>
              </w:rPr>
              <w:t>□</w:t>
            </w:r>
            <w:r>
              <w:rPr>
                <w:rFonts w:hint="eastAsia"/>
              </w:rPr>
              <w:t>危化品泄露</w:t>
            </w:r>
            <w:r>
              <w:rPr>
                <w:rFonts w:hint="eastAsia" w:ascii="黑体" w:hAnsi="黑体" w:eastAsia="黑体" w:cs="黑体"/>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黑体" w:hAnsi="黑体" w:eastAsia="黑体" w:cs="黑体"/>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黑体" w:hAnsi="黑体" w:eastAsia="黑体" w:cs="黑体"/>
              </w:rPr>
              <w:t>■</w:t>
            </w:r>
            <w:r>
              <w:rPr>
                <w:rFonts w:hint="eastAsia"/>
              </w:rPr>
              <w:t>内审不符合项</w:t>
            </w:r>
            <w:r>
              <w:rPr>
                <w:rFonts w:hint="eastAsia" w:ascii="黑体" w:hAnsi="黑体" w:eastAsia="黑体" w:cs="黑体"/>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黑体" w:hAnsi="黑体" w:eastAsia="黑体" w:cs="黑体"/>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ZDHTJW--GB1-0">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AB572D0"/>
    <w:rsid w:val="44AD61CF"/>
    <w:rsid w:val="63BE76FD"/>
    <w:rsid w:val="6405192B"/>
    <w:rsid w:val="704440F1"/>
    <w:rsid w:val="7BB47742"/>
    <w:rsid w:val="7DAF5824"/>
    <w:rsid w:val="7DFD6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2021-10-26T06:48:38Z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