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1105-2021-QE</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绵阳游仙区奥特新型建筑材料有限公司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绵阳游仙区奥特新型建筑材料有限公司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绵阳市游仙区云凤乡龙包村七社</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621022</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绵阳市游仙区云凤乡龙包村七社</w:t>
            </w:r>
            <w:bookmarkEnd w:id="8"/>
          </w:p>
        </w:tc>
        <w:tc>
          <w:tcPr>
            <w:tcW w:w="1242" w:type="dxa"/>
            <w:vMerge/>
            <w:vAlign w:val="center"/>
          </w:tcPr>
          <w:p w:rsidR="00190ED2"/>
        </w:tc>
        <w:tc>
          <w:tcPr>
            <w:tcW w:w="1771" w:type="dxa"/>
          </w:tcPr>
          <w:p w:rsidR="00190ED2">
            <w:bookmarkStart w:id="9" w:name="办公邮编"/>
            <w:r>
              <w:t>621022</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吴小军</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13508276179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李志</w:t>
            </w:r>
            <w:bookmarkEnd w:id="13"/>
          </w:p>
        </w:tc>
        <w:tc>
          <w:tcPr>
            <w:tcW w:w="1313" w:type="dxa"/>
            <w:vAlign w:val="center"/>
          </w:tcPr>
          <w:p w:rsidR="00190ED2">
            <w:r>
              <w:rPr>
                <w:rFonts w:hint="eastAsia"/>
              </w:rPr>
              <w:t>管理者代表</w:t>
            </w:r>
          </w:p>
        </w:tc>
        <w:tc>
          <w:tcPr>
            <w:tcW w:w="2180" w:type="dxa"/>
          </w:tcPr>
          <w:p w:rsidR="00190ED2">
            <w:bookmarkStart w:id="14" w:name="管理者代表"/>
            <w:r>
              <w:t>喻良平</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2021年12月16日 上午至2021年12月16日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Q：混凝土砌块的生产</w:t>
            </w:r>
          </w:p>
          <w:p w:rsidR="004130A1" w:rsidP="0009161C">
            <w:r>
              <w:t>E：混凝土砌块的生产所涉及场所的相关环境管理活动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Q：16.02.01</w:t>
            </w:r>
          </w:p>
          <w:p w:rsidR="004130A1">
            <w:r>
              <w:t>E：16.02.01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2021-N1QMS-2230067</w:t>
            </w:r>
          </w:p>
          <w:p w:rsidR="00190ED2">
            <w:r>
              <w:t>2021-N1EMS-2230067</w:t>
            </w:r>
          </w:p>
        </w:tc>
        <w:tc>
          <w:tcPr>
            <w:tcW w:w="2179" w:type="dxa"/>
            <w:vAlign w:val="center"/>
          </w:tcPr>
          <w:p w:rsidR="00190ED2">
            <w:r>
              <w:t>Q:16.02.01</w:t>
            </w:r>
          </w:p>
          <w:p w:rsidR="00190ED2">
            <w:r>
              <w:t>E:16.02.01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2020-N1QMS-1247783</w:t>
            </w:r>
          </w:p>
          <w:p w:rsidR="00190ED2">
            <w:r>
              <w:t>2019-N1EMS-1247783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2020-N1QMS-1267598</w:t>
            </w:r>
          </w:p>
          <w:p w:rsidR="00190ED2">
            <w:r>
              <w:t>2020-N1EMS-1267598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陈伟</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2020-N1QMS-1265256</w:t>
            </w:r>
          </w:p>
          <w:p w:rsidR="00190ED2">
            <w:r>
              <w:t>2021-N1EMS-1265256</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