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0215-2020-AA-2021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江西忠塑管业有限公司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2021年10月2</w:t>
            </w:r>
            <w:r>
              <w:t>9</w:t>
            </w:r>
            <w:r>
              <w:rPr>
                <w:rFonts w:hint="eastAsia"/>
              </w:rPr>
              <w:t>日 上午至2021年10月2</w:t>
            </w:r>
            <w:r>
              <w:t>9</w:t>
            </w:r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3073" o:spid="_x0000_s3073" o:spt="202" type="#_x0000_t202" style="position:absolute;left:0pt;margin-left:295.3pt;margin-top:14.4pt;height:20.6pt;width:190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3074" o:spid="_x0000_s3074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54B5"/>
    <w:rsid w:val="009E50D7"/>
    <w:rsid w:val="00B03E25"/>
    <w:rsid w:val="00C454B5"/>
    <w:rsid w:val="44EA227D"/>
    <w:rsid w:val="4C3739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京东</Company>
  <Pages>1</Pages>
  <Words>185</Words>
  <Characters>1061</Characters>
  <Lines>8</Lines>
  <Paragraphs>2</Paragraphs>
  <TotalTime>117</TotalTime>
  <ScaleCrop>false</ScaleCrop>
  <LinksUpToDate>false</LinksUpToDate>
  <CharactersWithSpaces>1244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2021-10-29T07:53:24Z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E1CD8E02BAE54001A06489E0CF447EAA</vt:lpwstr>
  </property>
</Properties>
</file>