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 w:val="21"/>
                <w:szCs w:val="21"/>
              </w:rPr>
              <w:t>木里县巴登拉姆农业投资有限责任公司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周文凤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质量部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测量设备干燥箱，未能提供干燥箱温控仪的计量证书。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A6E54"/>
    <w:rsid w:val="1341466B"/>
    <w:rsid w:val="1D103856"/>
    <w:rsid w:val="21C324E8"/>
    <w:rsid w:val="2C581556"/>
    <w:rsid w:val="31670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2021-10-30T06:46:08Z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