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1048-2021-QEO</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木里县巴登拉姆农业投资有限责任公司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12"/>
        <w:rPr>
          <w:sz w:val="28"/>
          <w:szCs w:val="28"/>
        </w:rPr>
      </w:pPr>
    </w:p>
    <w:p>
      <w:pPr>
        <w:pStyle w:val="12"/>
        <w:rPr>
          <w:sz w:val="28"/>
          <w:szCs w:val="28"/>
        </w:rPr>
      </w:pPr>
    </w:p>
    <w:p>
      <w:pPr>
        <w:pStyle w:val="1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木里县巴登拉姆农业投资有限责任公司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四川省凉山彝族自治州木里藏族自治县乔瓦镇锄头湾村鲁珠沟组（原松香厂）</w:t>
            </w:r>
            <w:bookmarkEnd w:id="6"/>
          </w:p>
        </w:tc>
        <w:tc>
          <w:tcPr>
            <w:tcW w:w="1242" w:type="dxa"/>
            <w:vMerge w:val="restart"/>
            <w:vAlign w:val="center"/>
          </w:tcPr>
          <w:p>
            <w:r>
              <w:rPr>
                <w:rFonts w:hint="eastAsia"/>
              </w:rPr>
              <w:t>邮编</w:t>
            </w:r>
          </w:p>
        </w:tc>
        <w:tc>
          <w:tcPr>
            <w:tcW w:w="1771" w:type="dxa"/>
          </w:tcPr>
          <w:p>
            <w:bookmarkStart w:id="7" w:name="注册邮编"/>
            <w:r>
              <w:t>615000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四川省凉山彝族自治州木里藏族自治县乔瓦镇锄头湾村鲁珠沟组（原松香厂）</w:t>
            </w:r>
            <w:bookmarkEnd w:id="8"/>
          </w:p>
        </w:tc>
        <w:tc>
          <w:tcPr>
            <w:tcW w:w="1242" w:type="dxa"/>
            <w:vMerge w:val="continue"/>
            <w:vAlign w:val="center"/>
          </w:tcPr>
          <w:p/>
        </w:tc>
        <w:tc>
          <w:tcPr>
            <w:tcW w:w="1771" w:type="dxa"/>
          </w:tcPr>
          <w:p>
            <w:bookmarkStart w:id="9" w:name="办公邮编"/>
            <w:r>
              <w:t>615000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张晶</w:t>
            </w:r>
            <w:bookmarkEnd w:id="10"/>
          </w:p>
        </w:tc>
        <w:tc>
          <w:tcPr>
            <w:tcW w:w="1313" w:type="dxa"/>
            <w:vAlign w:val="center"/>
          </w:tcPr>
          <w:p>
            <w:r>
              <w:rPr>
                <w:rFonts w:hint="eastAsia"/>
              </w:rPr>
              <w:t>电话.</w:t>
            </w:r>
          </w:p>
        </w:tc>
        <w:tc>
          <w:tcPr>
            <w:tcW w:w="2180" w:type="dxa"/>
            <w:vAlign w:val="center"/>
          </w:tcPr>
          <w:p>
            <w:bookmarkStart w:id="11" w:name="联系人电话"/>
            <w:r>
              <w:t>15928438869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詹长友</w:t>
            </w:r>
            <w:bookmarkEnd w:id="13"/>
          </w:p>
        </w:tc>
        <w:tc>
          <w:tcPr>
            <w:tcW w:w="1313" w:type="dxa"/>
            <w:vAlign w:val="center"/>
          </w:tcPr>
          <w:p>
            <w:r>
              <w:rPr>
                <w:rFonts w:hint="eastAsia"/>
              </w:rPr>
              <w:t>管理者代表</w:t>
            </w:r>
          </w:p>
        </w:tc>
        <w:tc>
          <w:tcPr>
            <w:tcW w:w="2180" w:type="dxa"/>
          </w:tcPr>
          <w:p>
            <w:bookmarkStart w:id="14" w:name="管理者代表"/>
            <w:r>
              <w:t>詹长友</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lang w:val="en-US" w:eastAsia="zh-CN"/>
              </w:rPr>
            </w:pPr>
            <w:r>
              <w:rPr>
                <w:rFonts w:hint="eastAsia"/>
                <w:color w:val="000000"/>
                <w:lang w:val="en-US" w:eastAsia="zh-CN"/>
              </w:rPr>
              <w:t>野生蜂蜜深加工：备料→加热→过滤→浓缩→包装→分装→入库</w:t>
            </w:r>
          </w:p>
          <w:p>
            <w:r>
              <w:rPr>
                <w:rFonts w:hint="eastAsia"/>
                <w:color w:val="000000"/>
                <w:lang w:val="en-US" w:eastAsia="zh-CN"/>
              </w:rPr>
              <w:t>野生菌干片加工：备料→清洗→切片→烘干→检验包装→入库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2021年10月27日 下午至2021年10月30日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eastAsia="宋体" w:cs="宋体"/>
                <w:color w:val="000000"/>
                <w:kern w:val="0"/>
                <w:szCs w:val="21"/>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Q：资质许可范围内野生蜂蜜、野生菌的深加工</w:t>
            </w:r>
          </w:p>
          <w:p>
            <w:r>
              <w:t>E：资质许可范围内野生蜂蜜、野生菌的深加工所涉及场所的相关环境管理活动</w:t>
            </w:r>
          </w:p>
          <w:p>
            <w:r>
              <w:t>O：资质许可范围内野生蜂蜜、野生菌的深加工所涉及场所的相关职业健康安全管理活动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Q：03.03.03;03.08.01</w:t>
            </w:r>
          </w:p>
          <w:p>
            <w:r>
              <w:t>E：03.03.03;03.08.01</w:t>
            </w:r>
          </w:p>
          <w:p>
            <w:r>
              <w:t>O：03.03.03;03.08.01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2021年3月30日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sz w:val="21"/>
                <w:szCs w:val="21"/>
              </w:rPr>
              <w:t>木里县巴登拉姆农业投资有限责任公司</w:t>
            </w:r>
            <w:r>
              <w:rPr>
                <w:rFonts w:hint="eastAsia"/>
                <w:sz w:val="21"/>
                <w:szCs w:val="21"/>
                <w:lang w:val="en-US" w:eastAsia="zh-CN"/>
              </w:rPr>
              <w:t>/</w:t>
            </w:r>
            <w:r>
              <w:rPr>
                <w:sz w:val="21"/>
                <w:szCs w:val="21"/>
              </w:rPr>
              <w:t>四川省凉山彝族自治州木里藏族自治县乔瓦镇锄头湾村鲁珠沟组（原松香厂）</w:t>
            </w:r>
          </w:p>
        </w:tc>
        <w:tc>
          <w:tcPr>
            <w:tcW w:w="2267" w:type="dxa"/>
            <w:vAlign w:val="center"/>
          </w:tcPr>
          <w:p>
            <w:pPr>
              <w:rPr>
                <w:lang w:val="de-DE" w:eastAsia="ja-JP"/>
              </w:rPr>
            </w:pPr>
            <w:r>
              <w:rPr>
                <w:sz w:val="21"/>
                <w:szCs w:val="21"/>
              </w:rPr>
              <w:t>四川省凉山彝族自治州木里藏族自治县乔瓦镇锄头湾村鲁珠沟组（原松香厂）</w:t>
            </w:r>
          </w:p>
        </w:tc>
        <w:tc>
          <w:tcPr>
            <w:tcW w:w="571" w:type="dxa"/>
            <w:vAlign w:val="center"/>
          </w:tcPr>
          <w:p>
            <w:pPr>
              <w:rPr>
                <w:rFonts w:hint="default" w:eastAsia="宋体"/>
                <w:lang w:val="en-US" w:eastAsia="zh-CN"/>
              </w:rPr>
            </w:pPr>
            <w:r>
              <w:rPr>
                <w:rFonts w:hint="eastAsia"/>
                <w:lang w:val="en-US" w:eastAsia="zh-CN"/>
              </w:rPr>
              <w:t>31</w:t>
            </w:r>
          </w:p>
        </w:tc>
        <w:tc>
          <w:tcPr>
            <w:tcW w:w="2803" w:type="dxa"/>
            <w:vAlign w:val="center"/>
          </w:tcPr>
          <w:p>
            <w:pPr>
              <w:rPr>
                <w:lang w:eastAsia="ja-JP"/>
              </w:rPr>
            </w:pPr>
            <w:r>
              <w:t>资质许可范围内野生蜂蜜、野生菌的深加工</w:t>
            </w:r>
          </w:p>
        </w:tc>
        <w:tc>
          <w:tcPr>
            <w:tcW w:w="669" w:type="dxa"/>
            <w:vAlign w:val="center"/>
          </w:tcPr>
          <w:p>
            <w:pPr>
              <w:spacing w:before="40" w:after="40"/>
              <w:rPr>
                <w:rFonts w:ascii="Times New Roman" w:hAnsi="Times New Roman" w:eastAsia="宋体" w:cs="Times New Roman"/>
                <w:kern w:val="2"/>
                <w:sz w:val="21"/>
                <w:szCs w:val="24"/>
                <w:lang w:val="en-US" w:eastAsia="ja-JP" w:bidi="ar-SA"/>
              </w:rPr>
            </w:pPr>
            <w:r>
              <w:rPr>
                <w:rFonts w:hint="eastAsia" w:ascii="宋体" w:hAnsi="宋体"/>
                <w:b/>
                <w:sz w:val="21"/>
                <w:szCs w:val="21"/>
              </w:rPr>
              <w:t>GB/T19001-2016/ISO 9001:2015</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rPr>
                <w:rFonts w:ascii="Times New Roman" w:hAnsi="Times New Roman" w:eastAsia="宋体" w:cs="Times New Roman"/>
                <w:kern w:val="2"/>
                <w:sz w:val="21"/>
                <w:szCs w:val="24"/>
                <w:lang w:val="de-DE" w:eastAsia="ja-JP" w:bidi="ar-SA"/>
              </w:rPr>
            </w:pPr>
            <w:r>
              <w:rPr>
                <w:sz w:val="21"/>
                <w:szCs w:val="21"/>
              </w:rPr>
              <w:t>木里县巴登拉姆农业投资有限责任公司</w:t>
            </w:r>
            <w:r>
              <w:rPr>
                <w:rFonts w:hint="eastAsia"/>
                <w:sz w:val="21"/>
                <w:szCs w:val="21"/>
                <w:lang w:val="en-US" w:eastAsia="zh-CN"/>
              </w:rPr>
              <w:t>/</w:t>
            </w:r>
            <w:r>
              <w:rPr>
                <w:sz w:val="21"/>
                <w:szCs w:val="21"/>
              </w:rPr>
              <w:t>四川省凉山彝族自治州木里藏族自治县乔瓦镇锄头湾村鲁珠沟组（原松香厂）</w:t>
            </w:r>
          </w:p>
        </w:tc>
        <w:tc>
          <w:tcPr>
            <w:tcW w:w="2267" w:type="dxa"/>
            <w:vAlign w:val="center"/>
          </w:tcPr>
          <w:p>
            <w:pPr>
              <w:rPr>
                <w:rFonts w:ascii="Times New Roman" w:hAnsi="Times New Roman" w:eastAsia="宋体" w:cs="Times New Roman"/>
                <w:kern w:val="2"/>
                <w:sz w:val="21"/>
                <w:szCs w:val="24"/>
                <w:lang w:val="de-DE" w:eastAsia="ja-JP" w:bidi="ar-SA"/>
              </w:rPr>
            </w:pPr>
            <w:r>
              <w:rPr>
                <w:sz w:val="21"/>
                <w:szCs w:val="21"/>
              </w:rPr>
              <w:t>四川省凉山彝族自治州木里藏族自治县乔瓦镇锄头湾村鲁珠沟组（原松香厂）</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31</w:t>
            </w:r>
          </w:p>
        </w:tc>
        <w:tc>
          <w:tcPr>
            <w:tcW w:w="2803" w:type="dxa"/>
            <w:vAlign w:val="center"/>
          </w:tcPr>
          <w:p>
            <w:pPr>
              <w:rPr>
                <w:lang w:eastAsia="ja-JP"/>
              </w:rPr>
            </w:pPr>
            <w:r>
              <w:t>资质许可范围内野生蜂蜜、野生菌的深加工所涉及场所的相关环境管理活动</w:t>
            </w:r>
          </w:p>
        </w:tc>
        <w:tc>
          <w:tcPr>
            <w:tcW w:w="669" w:type="dxa"/>
            <w:vAlign w:val="center"/>
          </w:tcPr>
          <w:p>
            <w:pPr>
              <w:spacing w:before="40" w:after="40"/>
              <w:rPr>
                <w:rFonts w:ascii="Times New Roman" w:hAnsi="Times New Roman" w:eastAsia="宋体" w:cs="Times New Roman"/>
                <w:kern w:val="2"/>
                <w:sz w:val="21"/>
                <w:szCs w:val="24"/>
                <w:lang w:val="en-US" w:eastAsia="ja-JP" w:bidi="ar-SA"/>
              </w:rPr>
            </w:pPr>
            <w:r>
              <w:rPr>
                <w:rFonts w:hint="eastAsia" w:ascii="宋体" w:hAnsi="宋体"/>
                <w:b/>
                <w:sz w:val="21"/>
                <w:szCs w:val="21"/>
              </w:rPr>
              <w:t>GB/T24001-2016/ISO 14001:2015</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top"/>
          </w:tcPr>
          <w:p>
            <w:pPr>
              <w:rPr>
                <w:rFonts w:ascii="Times New Roman" w:hAnsi="Times New Roman" w:eastAsia="宋体" w:cs="Times New Roman"/>
                <w:kern w:val="2"/>
                <w:sz w:val="21"/>
                <w:szCs w:val="24"/>
                <w:lang w:val="de-DE" w:eastAsia="ja-JP" w:bidi="ar-SA"/>
              </w:rPr>
            </w:pPr>
            <w:r>
              <w:rPr>
                <w:sz w:val="21"/>
                <w:szCs w:val="21"/>
              </w:rPr>
              <w:t>木里县巴登拉姆农业投资有限责任公司</w:t>
            </w:r>
            <w:r>
              <w:rPr>
                <w:rFonts w:hint="eastAsia"/>
                <w:sz w:val="21"/>
                <w:szCs w:val="21"/>
                <w:lang w:val="en-US" w:eastAsia="zh-CN"/>
              </w:rPr>
              <w:t>/</w:t>
            </w:r>
            <w:r>
              <w:rPr>
                <w:sz w:val="21"/>
                <w:szCs w:val="21"/>
              </w:rPr>
              <w:t>四川省凉山彝族自治州木里藏族自治县乔瓦镇锄头湾村鲁珠沟组（原松香厂）</w:t>
            </w:r>
          </w:p>
        </w:tc>
        <w:tc>
          <w:tcPr>
            <w:tcW w:w="2267" w:type="dxa"/>
            <w:vAlign w:val="center"/>
          </w:tcPr>
          <w:p>
            <w:pPr>
              <w:rPr>
                <w:rFonts w:ascii="Times New Roman" w:hAnsi="Times New Roman" w:eastAsia="宋体" w:cs="Times New Roman"/>
                <w:kern w:val="2"/>
                <w:sz w:val="21"/>
                <w:szCs w:val="24"/>
                <w:lang w:val="de-DE" w:eastAsia="ja-JP" w:bidi="ar-SA"/>
              </w:rPr>
            </w:pPr>
            <w:r>
              <w:rPr>
                <w:sz w:val="21"/>
                <w:szCs w:val="21"/>
              </w:rPr>
              <w:t>四川省凉山彝族自治州木里藏族自治县乔瓦镇锄头湾村鲁珠沟组（原松香厂）</w:t>
            </w:r>
          </w:p>
        </w:tc>
        <w:tc>
          <w:tcPr>
            <w:tcW w:w="571" w:type="dxa"/>
            <w:vAlign w:val="center"/>
          </w:tcPr>
          <w:p>
            <w:pPr>
              <w:rPr>
                <w:rFonts w:hint="default" w:ascii="Times New Roman" w:hAnsi="Times New Roman" w:eastAsia="宋体" w:cs="Times New Roman"/>
                <w:kern w:val="2"/>
                <w:sz w:val="21"/>
                <w:szCs w:val="24"/>
                <w:lang w:val="en-US" w:eastAsia="ja-JP" w:bidi="ar-SA"/>
              </w:rPr>
            </w:pPr>
            <w:r>
              <w:rPr>
                <w:rFonts w:hint="eastAsia"/>
                <w:lang w:val="en-US" w:eastAsia="zh-CN"/>
              </w:rPr>
              <w:t>31</w:t>
            </w:r>
          </w:p>
        </w:tc>
        <w:tc>
          <w:tcPr>
            <w:tcW w:w="2803" w:type="dxa"/>
            <w:vAlign w:val="center"/>
          </w:tcPr>
          <w:p>
            <w:pPr>
              <w:rPr>
                <w:lang w:eastAsia="ja-JP"/>
              </w:rPr>
            </w:pPr>
            <w:r>
              <w:t>资质许可范围内野生蜂蜜、野生菌的深加工所涉及场所的相关职业健康安全管理活动</w:t>
            </w:r>
          </w:p>
        </w:tc>
        <w:tc>
          <w:tcPr>
            <w:tcW w:w="669" w:type="dxa"/>
            <w:vAlign w:val="center"/>
          </w:tcPr>
          <w:p>
            <w:pPr>
              <w:spacing w:before="40" w:after="40"/>
              <w:rPr>
                <w:rFonts w:ascii="Times New Roman" w:hAnsi="Times New Roman" w:eastAsia="宋体" w:cs="Times New Roman"/>
                <w:kern w:val="2"/>
                <w:sz w:val="21"/>
                <w:szCs w:val="24"/>
                <w:lang w:val="en-US" w:eastAsia="ja-JP" w:bidi="ar-SA"/>
              </w:rPr>
            </w:pPr>
            <w:r>
              <w:rPr>
                <w:rFonts w:hint="eastAsia" w:ascii="宋体" w:hAnsi="宋体"/>
                <w:b/>
                <w:sz w:val="21"/>
                <w:szCs w:val="21"/>
              </w:rPr>
              <w:t>GB/T45001-2020/ISO45001：20</w:t>
            </w:r>
            <w:r>
              <w:rPr>
                <w:rFonts w:hint="eastAsia" w:ascii="宋体" w:hAnsi="宋体"/>
                <w:b/>
                <w:sz w:val="21"/>
                <w:szCs w:val="21"/>
                <w:lang w:val="en-US" w:eastAsia="zh-CN"/>
              </w:rPr>
              <w:t>18</w:t>
            </w:r>
          </w:p>
        </w:tc>
        <w:tc>
          <w:tcPr>
            <w:tcW w:w="668" w:type="dxa"/>
            <w:shd w:val="clear" w:color="auto" w:fill="FFFFFF"/>
            <w:vAlign w:val="top"/>
          </w:tcPr>
          <w:p>
            <w:pPr>
              <w:rPr>
                <w:rFonts w:ascii="Times New Roman" w:hAnsi="Times New Roman" w:eastAsia="宋体" w:cs="Times New Roman"/>
                <w:kern w:val="2"/>
                <w:sz w:val="21"/>
                <w:szCs w:val="24"/>
                <w:lang w:val="en-US" w:eastAsia="zh-CN" w:bidi="ar-SA"/>
              </w:rPr>
            </w:pPr>
            <w:r>
              <w:rPr>
                <w:rFonts w:hint="eastAsia" w:ascii="宋体" w:hAnsi="宋体"/>
                <w:color w:val="000000"/>
                <w:spacing w:val="-1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强兴</w:t>
            </w:r>
          </w:p>
        </w:tc>
        <w:tc>
          <w:tcPr>
            <w:tcW w:w="1089" w:type="dxa"/>
            <w:vAlign w:val="center"/>
          </w:tcPr>
          <w:p>
            <w:r>
              <w:t>组员</w:t>
            </w:r>
          </w:p>
        </w:tc>
        <w:tc>
          <w:tcPr>
            <w:tcW w:w="711" w:type="dxa"/>
            <w:vAlign w:val="center"/>
          </w:tcPr>
          <w:p>
            <w:r>
              <w:t>男</w:t>
            </w:r>
          </w:p>
        </w:tc>
        <w:tc>
          <w:tcPr>
            <w:tcW w:w="3870" w:type="dxa"/>
            <w:vAlign w:val="center"/>
          </w:tcPr>
          <w:p>
            <w:r>
              <w:t>2020-N1QMS-1263375</w:t>
            </w:r>
          </w:p>
          <w:p>
            <w:r>
              <w:t>2020-N1EMS-1263375</w:t>
            </w:r>
          </w:p>
          <w:p>
            <w:r>
              <w:t>2021-N1OHSMS-1263375</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袁晓辉</w:t>
            </w:r>
          </w:p>
        </w:tc>
        <w:tc>
          <w:tcPr>
            <w:tcW w:w="1089" w:type="dxa"/>
            <w:vAlign w:val="center"/>
          </w:tcPr>
          <w:p>
            <w:r>
              <w:t>组员</w:t>
            </w:r>
          </w:p>
        </w:tc>
        <w:tc>
          <w:tcPr>
            <w:tcW w:w="711" w:type="dxa"/>
            <w:vAlign w:val="center"/>
          </w:tcPr>
          <w:p>
            <w:r>
              <w:t>男</w:t>
            </w:r>
          </w:p>
        </w:tc>
        <w:tc>
          <w:tcPr>
            <w:tcW w:w="3870" w:type="dxa"/>
            <w:vAlign w:val="center"/>
          </w:tcPr>
          <w:p>
            <w:r>
              <w:t>ISC-JSZJ-402</w:t>
            </w:r>
          </w:p>
          <w:p>
            <w:r>
              <w:t>ISC-JSZJ-402</w:t>
            </w:r>
          </w:p>
          <w:p>
            <w:r>
              <w:t>ISC-JSZJ-402</w:t>
            </w:r>
          </w:p>
          <w:p>
            <w:r>
              <w:t>西昌市百门食用菌专业合作社</w:t>
            </w:r>
          </w:p>
        </w:tc>
        <w:tc>
          <w:tcPr>
            <w:tcW w:w="2179" w:type="dxa"/>
            <w:vAlign w:val="center"/>
          </w:tcPr>
          <w:p>
            <w:r>
              <w:t>Q:03.03.03,03.08.01</w:t>
            </w:r>
          </w:p>
          <w:p>
            <w:r>
              <w:t>E:03.03.03,03.08.01</w:t>
            </w:r>
          </w:p>
          <w:p>
            <w:r>
              <w:t>O:03.03.03,03.08.01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一阶段无问题整改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bookmarkStart w:id="34" w:name="_GoBack"/>
      <w:bookmarkEnd w:id="34"/>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t>资质许可范围内野生蜂蜜、野生菌的深加工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t>资质许可范围内野生蜂蜜、野生菌的深加工所涉及场所的相关环境管理活动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t>资质许可范围内野生蜂蜜、野生菌的深加工所涉及场所的相关职业健康安全管理活动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325120</wp:posOffset>
                  </wp:positionH>
                  <wp:positionV relativeFrom="paragraph">
                    <wp:posOffset>25400</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6"/>
                          <a:stretch>
                            <a:fillRect/>
                          </a:stretch>
                        </pic:blipFill>
                        <pic:spPr>
                          <a:xfrm>
                            <a:off x="0" y="0"/>
                            <a:ext cx="544830" cy="2489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2021.10.30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12"/>
        <w:rPr>
          <w:rFonts w:hint="eastAsia" w:eastAsia="宋体"/>
          <w:lang w:eastAsia="zh-CN"/>
        </w:rPr>
      </w:pPr>
      <w:r>
        <w:rPr>
          <w:rFonts w:hint="eastAsia"/>
          <w:lang w:eastAsia="zh-CN"/>
        </w:rPr>
        <w:t>、</w:t>
      </w:r>
    </w:p>
    <w:p>
      <w:pPr>
        <w:pStyle w:val="12"/>
      </w:pPr>
    </w:p>
    <w:p>
      <w:pPr>
        <w:pStyle w:val="12"/>
      </w:pPr>
    </w:p>
    <w:p>
      <w:pPr>
        <w:pStyle w:val="12"/>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□工艺 □设备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 xml:space="preserve">检测水平□合同评审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原材料采购 □外部供方控制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 xml:space="preserve">产品运输 </w:t>
            </w:r>
            <w:r>
              <w:rPr>
                <w:rFonts w:hint="eastAsia"/>
                <w:lang w:eastAsia="zh-CN"/>
              </w:rPr>
              <w:t>□</w:t>
            </w:r>
            <w:r>
              <w:rPr>
                <w:rFonts w:hint="eastAsia"/>
              </w:rPr>
              <w:t>设备维修</w:t>
            </w:r>
          </w:p>
          <w:p>
            <w:pPr>
              <w:shd w:val="clear" w:color="auto" w:fill="C7DAF1" w:themeFill="text2" w:themeFillTint="32"/>
              <w:spacing w:before="40" w:after="40"/>
            </w:pPr>
            <w:r>
              <w:rPr>
                <w:rFonts w:hint="eastAsia"/>
                <w:lang w:eastAsia="zh-CN"/>
              </w:rPr>
              <w:t>□</w:t>
            </w: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以身作则 </w:t>
            </w:r>
            <w:r>
              <w:rPr>
                <w:rFonts w:hint="eastAsia"/>
                <w:lang w:eastAsia="zh-CN"/>
              </w:rPr>
              <w:t>☑</w:t>
            </w:r>
            <w:r>
              <w:rPr>
                <w:rFonts w:hint="eastAsia"/>
              </w:rPr>
              <w:t>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最高管理者制定了文件化的管理体系方针：</w:t>
            </w:r>
            <w:r>
              <w:rPr>
                <w:rFonts w:hint="eastAsia"/>
                <w:u w:val="single"/>
              </w:rPr>
              <w:t xml:space="preserve"> </w:t>
            </w:r>
            <w:r>
              <w:rPr>
                <w:rFonts w:hint="eastAsia"/>
                <w:color w:val="000000"/>
                <w:szCs w:val="18"/>
                <w:u w:val="single"/>
                <w:lang w:val="en-US" w:eastAsia="zh-CN"/>
              </w:rPr>
              <w:t>以</w:t>
            </w:r>
            <w:r>
              <w:rPr>
                <w:rFonts w:hint="eastAsia"/>
                <w:color w:val="000000"/>
                <w:szCs w:val="18"/>
                <w:u w:val="single"/>
              </w:rPr>
              <w:t>农为本，做强产业、诚信为先、创造价值。遵规守纪、绿色发展、生态友好、建设绿色家园</w:t>
            </w:r>
            <w:r>
              <w:rPr>
                <w:rFonts w:hint="eastAsia"/>
                <w:color w:val="000000"/>
                <w:szCs w:val="18"/>
                <w:u w:val="single"/>
                <w:lang w:eastAsia="zh-CN"/>
              </w:rPr>
              <w:t>。</w:t>
            </w:r>
            <w:r>
              <w:rPr>
                <w:rFonts w:hint="eastAsia"/>
                <w:color w:val="000000"/>
                <w:szCs w:val="18"/>
                <w:u w:val="single"/>
              </w:rPr>
              <w:t>安全第一、预防为主、持续改进、保障员工健康</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生产部、质量部</w:t>
            </w:r>
          </w:p>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产品质量不达标，造成客户流失</w:t>
                  </w:r>
                </w:p>
              </w:tc>
              <w:tc>
                <w:tcPr>
                  <w:tcW w:w="3965" w:type="dxa"/>
                  <w:vAlign w:val="top"/>
                </w:tcPr>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1.质量管理部门严格把控生产质量要求，并编制作业指导书，确保公司生产产品达到国家标准和客户质量要求；</w:t>
                  </w:r>
                </w:p>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2.生产过程中落实全过程检验，合格后方可放行，并做好记录。</w:t>
                  </w:r>
                </w:p>
                <w:p>
                  <w:pPr>
                    <w:pStyle w:val="25"/>
                    <w:snapToGrid w:val="0"/>
                    <w:jc w:val="both"/>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3.外购原材料需做好检验、功能测试及检验或资质证明验证。</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4.负责业务、质量或技术的人员不定期沟通客户要求，确保产品质量满足客户要求。</w:t>
                  </w: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20" w:lineRule="exact"/>
                    <w:jc w:val="center"/>
                    <w:rPr>
                      <w:rFonts w:ascii="Times New Roman" w:hAnsi="Times New Roman" w:eastAsia="宋体" w:cs="Times New Roman"/>
                      <w:color w:val="000000"/>
                      <w:kern w:val="2"/>
                      <w:sz w:val="21"/>
                      <w:szCs w:val="18"/>
                      <w:highlight w:val="cyan"/>
                      <w:lang w:val="en-US" w:eastAsia="zh-CN" w:bidi="ar-SA"/>
                    </w:rPr>
                  </w:pPr>
                  <w:r>
                    <w:rPr>
                      <w:rFonts w:hint="eastAsia"/>
                      <w:sz w:val="16"/>
                      <w:szCs w:val="21"/>
                      <w:lang w:val="en-US" w:eastAsia="zh-CN"/>
                    </w:rPr>
                    <w:t xml:space="preserve">成品抽查批次合格率≥99%  </w:t>
                  </w:r>
                </w:p>
              </w:tc>
              <w:tc>
                <w:tcPr>
                  <w:tcW w:w="3136" w:type="dxa"/>
                  <w:shd w:val="clear" w:color="auto" w:fill="auto"/>
                  <w:vAlign w:val="center"/>
                </w:tcPr>
                <w:p>
                  <w:pPr>
                    <w:spacing w:line="320" w:lineRule="exact"/>
                    <w:jc w:val="center"/>
                    <w:rPr>
                      <w:rFonts w:hint="default" w:ascii="Times New Roman" w:hAnsi="Times New Roman" w:eastAsia="宋体" w:cs="Times New Roman"/>
                      <w:kern w:val="2"/>
                      <w:sz w:val="16"/>
                      <w:szCs w:val="21"/>
                      <w:lang w:val="en-GB" w:eastAsia="zh-CN" w:bidi="ar-SA"/>
                    </w:rPr>
                  </w:pPr>
                  <w:r>
                    <w:rPr>
                      <w:rFonts w:hint="eastAsia"/>
                      <w:sz w:val="16"/>
                      <w:szCs w:val="21"/>
                      <w:lang w:val="en-US" w:eastAsia="zh-CN"/>
                    </w:rPr>
                    <w:t>成品抽查批次合格数/成品抽查批次总数</w:t>
                  </w:r>
                  <w:r>
                    <w:rPr>
                      <w:rFonts w:hint="eastAsia"/>
                      <w:sz w:val="16"/>
                      <w:szCs w:val="21"/>
                    </w:rPr>
                    <w:t>×100%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质量部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20" w:lineRule="exact"/>
                    <w:jc w:val="center"/>
                    <w:rPr>
                      <w:rFonts w:ascii="Times New Roman" w:hAnsi="Times New Roman" w:eastAsia="宋体" w:cs="Times New Roman"/>
                      <w:color w:val="000000"/>
                      <w:kern w:val="2"/>
                      <w:sz w:val="21"/>
                      <w:szCs w:val="18"/>
                      <w:highlight w:val="cyan"/>
                      <w:lang w:val="en-US" w:eastAsia="zh-CN" w:bidi="ar-SA"/>
                    </w:rPr>
                  </w:pPr>
                  <w:r>
                    <w:rPr>
                      <w:rFonts w:hint="eastAsia"/>
                      <w:sz w:val="16"/>
                      <w:szCs w:val="21"/>
                      <w:lang w:val="en-US" w:eastAsia="zh-CN"/>
                    </w:rPr>
                    <w:t xml:space="preserve">顾客满意度 ≥90分 </w:t>
                  </w:r>
                </w:p>
              </w:tc>
              <w:tc>
                <w:tcPr>
                  <w:tcW w:w="3136" w:type="dxa"/>
                  <w:shd w:val="clear" w:color="auto" w:fill="auto"/>
                  <w:vAlign w:val="center"/>
                </w:tcPr>
                <w:p>
                  <w:pPr>
                    <w:spacing w:line="320" w:lineRule="exact"/>
                    <w:jc w:val="center"/>
                    <w:rPr>
                      <w:rFonts w:hint="default" w:ascii="Times New Roman" w:hAnsi="Times New Roman" w:eastAsia="宋体" w:cs="Times New Roman"/>
                      <w:kern w:val="2"/>
                      <w:sz w:val="16"/>
                      <w:szCs w:val="21"/>
                      <w:lang w:val="en-US" w:eastAsia="zh-CN" w:bidi="ar-SA"/>
                    </w:rPr>
                  </w:pPr>
                  <w:r>
                    <w:rPr>
                      <w:rFonts w:hint="eastAsia" w:eastAsia="宋体"/>
                      <w:sz w:val="16"/>
                      <w:szCs w:val="21"/>
                      <w:lang w:val="en-US" w:eastAsia="zh-CN"/>
                    </w:rPr>
                    <w:t>顾客满意度调查总分/调查顾客数</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93.6分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宋体" w:hAnsi="宋体" w:eastAsia="宋体" w:cs="宋体"/>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2400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color w:val="000000"/>
                <w:u w:val="single"/>
              </w:rPr>
              <w:t>旋盖机</w:t>
            </w:r>
            <w:r>
              <w:rPr>
                <w:rFonts w:hint="eastAsia"/>
                <w:color w:val="000000"/>
                <w:u w:val="single"/>
                <w:lang w:eastAsia="zh-CN"/>
              </w:rPr>
              <w:t>、</w:t>
            </w:r>
            <w:r>
              <w:rPr>
                <w:rFonts w:hint="eastAsia"/>
                <w:color w:val="000000"/>
                <w:u w:val="single"/>
              </w:rPr>
              <w:t>洗瓶机</w:t>
            </w:r>
            <w:r>
              <w:rPr>
                <w:rFonts w:hint="eastAsia"/>
                <w:color w:val="000000"/>
                <w:u w:val="single"/>
                <w:lang w:eastAsia="zh-CN"/>
              </w:rPr>
              <w:t>、</w:t>
            </w:r>
            <w:r>
              <w:rPr>
                <w:rFonts w:hint="eastAsia"/>
                <w:color w:val="000000"/>
                <w:u w:val="single"/>
              </w:rPr>
              <w:t>操作台</w:t>
            </w:r>
            <w:r>
              <w:rPr>
                <w:rFonts w:hint="eastAsia"/>
                <w:color w:val="000000"/>
                <w:u w:val="single"/>
                <w:lang w:eastAsia="zh-CN"/>
              </w:rPr>
              <w:t>、</w:t>
            </w:r>
            <w:r>
              <w:rPr>
                <w:rFonts w:hint="eastAsia"/>
                <w:color w:val="000000"/>
                <w:u w:val="single"/>
              </w:rPr>
              <w:t>包装机</w:t>
            </w:r>
            <w:r>
              <w:rPr>
                <w:rFonts w:hint="eastAsia"/>
                <w:color w:val="000000"/>
                <w:u w:val="single"/>
                <w:lang w:eastAsia="zh-CN"/>
              </w:rPr>
              <w:t>、</w:t>
            </w:r>
            <w:r>
              <w:rPr>
                <w:rFonts w:hint="eastAsia"/>
                <w:color w:val="000000"/>
                <w:u w:val="single"/>
              </w:rPr>
              <w:t>切片机</w:t>
            </w:r>
            <w:r>
              <w:rPr>
                <w:rFonts w:hint="eastAsia"/>
                <w:u w:val="single"/>
              </w:rPr>
              <w:t>（列举2~4种）</w:t>
            </w:r>
          </w:p>
          <w:p>
            <w:pPr>
              <w:shd w:val="clear" w:color="auto" w:fill="C7DAF1" w:themeFill="text2" w:themeFillTint="32"/>
            </w:pPr>
            <w:r>
              <w:rPr>
                <w:rFonts w:hint="eastAsia"/>
              </w:rPr>
              <w:t>特种设备：</w:t>
            </w:r>
            <w:r>
              <w:rPr>
                <w:rFonts w:hint="eastAsia" w:ascii="宋体" w:hAnsi="宋体" w:eastAsia="宋体" w:cs="宋体"/>
              </w:rPr>
              <w:t>■</w:t>
            </w:r>
            <w:r>
              <w:rPr>
                <w:rFonts w:hint="eastAsia"/>
              </w:rPr>
              <w:t>叉车</w:t>
            </w:r>
            <w:r>
              <w:rPr>
                <w:rFonts w:hint="eastAsia" w:ascii="Wingdings" w:hAnsi="Wingdings"/>
              </w:rPr>
              <w:t>¨</w:t>
            </w:r>
            <w:r>
              <w:rPr>
                <w:rFonts w:hint="eastAsia"/>
              </w:rPr>
              <w:t>行车</w:t>
            </w:r>
            <w:r>
              <w:rPr>
                <w:rFonts w:hint="eastAsia" w:ascii="宋体" w:hAnsi="宋体" w:eastAsia="宋体" w:cs="宋体"/>
              </w:rPr>
              <w:t>■</w:t>
            </w:r>
            <w:r>
              <w:rPr>
                <w:rFonts w:hint="eastAsia"/>
              </w:rPr>
              <w:t>锅炉</w:t>
            </w:r>
            <w:r>
              <w:rPr>
                <w:rFonts w:hint="eastAsia" w:ascii="宋体" w:hAnsi="宋体" w:eastAsia="宋体" w:cs="宋体"/>
              </w:rPr>
              <w:t>■</w:t>
            </w:r>
            <w:r>
              <w:rPr>
                <w:rFonts w:hint="eastAsia"/>
              </w:rPr>
              <w:t>电梯</w:t>
            </w:r>
            <w:r>
              <w:rPr>
                <w:rFonts w:hint="eastAsia" w:ascii="宋体" w:hAnsi="宋体" w:eastAsia="宋体" w:cs="宋体"/>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rFonts w:hint="eastAsia" w:eastAsia="宋体"/>
                <w:u w:val="single"/>
                <w:lang w:val="en-US" w:eastAsia="zh-CN"/>
              </w:rPr>
            </w:pPr>
            <w:r>
              <w:rPr>
                <w:rFonts w:hint="eastAsia"/>
              </w:rPr>
              <w:t>特种设备管理：</w:t>
            </w:r>
            <w:r>
              <w:rPr>
                <w:rFonts w:hint="eastAsia" w:ascii="Wingdings" w:hAnsi="Wingdings"/>
              </w:rPr>
              <w:t>¨</w:t>
            </w:r>
            <w:r>
              <w:rPr>
                <w:rFonts w:hint="eastAsia"/>
              </w:rPr>
              <w:t>进行了定期检验</w:t>
            </w:r>
            <w:r>
              <w:rPr>
                <w:rFonts w:hint="eastAsia" w:ascii="宋体" w:hAnsi="宋体" w:eastAsia="宋体" w:cs="宋体"/>
              </w:rPr>
              <w:t>■</w:t>
            </w:r>
            <w:r>
              <w:rPr>
                <w:rFonts w:hint="eastAsia"/>
              </w:rPr>
              <w:t>未进行定期检验的有：</w:t>
            </w:r>
            <w:r>
              <w:rPr>
                <w:rFonts w:hint="eastAsia"/>
                <w:lang w:val="en-US" w:eastAsia="zh-CN"/>
              </w:rPr>
              <w:t>锅炉</w:t>
            </w:r>
          </w:p>
          <w:p>
            <w:pPr>
              <w:shd w:val="clear" w:color="auto" w:fill="C7DAF1" w:themeFill="text2" w:themeFillTint="32"/>
            </w:pPr>
            <w:r>
              <w:rPr>
                <w:rFonts w:hint="eastAsia"/>
              </w:rPr>
              <w:sym w:font="Wingdings 2" w:char="00A3"/>
            </w:r>
            <w:r>
              <w:rPr>
                <w:rFonts w:hint="eastAsia"/>
              </w:rPr>
              <w:t>组织</w:t>
            </w:r>
            <w:r>
              <w:t>现有</w:t>
            </w:r>
            <w:r>
              <w:rPr>
                <w:rFonts w:hint="eastAsia"/>
              </w:rPr>
              <w:t>基础设施可满足质量管理体系运行；</w:t>
            </w:r>
          </w:p>
          <w:p>
            <w:pPr>
              <w:shd w:val="clear" w:color="auto" w:fill="C7DAF1" w:themeFill="text2" w:themeFillTint="32"/>
              <w:rPr>
                <w:rFonts w:hint="default" w:eastAsia="宋体"/>
                <w:lang w:val="en-US" w:eastAsia="zh-CN"/>
              </w:rPr>
            </w:pPr>
            <w:r>
              <w:rPr>
                <w:rFonts w:hint="eastAsia"/>
              </w:rPr>
              <w:sym w:font="Wingdings 2" w:char="0052"/>
            </w:r>
            <w:r>
              <w:rPr>
                <w:rFonts w:hint="eastAsia"/>
              </w:rPr>
              <w:t>组织</w:t>
            </w:r>
            <w:r>
              <w:t>现有</w:t>
            </w:r>
            <w:r>
              <w:rPr>
                <w:rFonts w:hint="eastAsia"/>
              </w:rPr>
              <w:t>基础设施可基本满足质量管理体系运行，但是还有不足需要补充：</w:t>
            </w:r>
            <w:r>
              <w:rPr>
                <w:rFonts w:hint="eastAsia"/>
                <w:lang w:val="en-US" w:eastAsia="zh-CN"/>
              </w:rPr>
              <w:t>锅炉外检</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宋体" w:hAnsi="宋体" w:eastAsia="宋体" w:cs="宋体"/>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宋体" w:hAnsi="宋体" w:eastAsia="宋体" w:cs="宋体"/>
              </w:rPr>
              <w:t>■</w:t>
            </w:r>
            <w:r>
              <w:rPr>
                <w:rFonts w:hint="eastAsia"/>
              </w:rPr>
              <w:t>外校</w:t>
            </w:r>
          </w:p>
          <w:p>
            <w:pPr>
              <w:shd w:val="clear" w:color="auto" w:fill="C7DAF1" w:themeFill="text2" w:themeFillTint="32"/>
              <w:rPr>
                <w:u w:val="single"/>
              </w:rPr>
            </w:pPr>
            <w:r>
              <w:rPr>
                <w:rFonts w:hint="eastAsia"/>
              </w:rPr>
              <w:t>国家强检的计量器具有：</w:t>
            </w:r>
            <w:r>
              <w:rPr>
                <w:rFonts w:hint="eastAsia"/>
                <w:lang w:val="en-US" w:eastAsia="zh-CN"/>
              </w:rPr>
              <w:t>干燥箱、电子天平</w:t>
            </w:r>
            <w:r>
              <w:rPr>
                <w:rFonts w:hint="eastAsia"/>
                <w:u w:val="single"/>
              </w:rPr>
              <w:t>（列举1~4种）</w:t>
            </w:r>
          </w:p>
          <w:p>
            <w:pPr>
              <w:shd w:val="clear" w:color="auto" w:fill="C7DAF1" w:themeFill="text2" w:themeFillTint="32"/>
              <w:rPr>
                <w:rFonts w:hint="eastAsia" w:eastAsia="宋体"/>
                <w:u w:val="single"/>
                <w:lang w:val="en-US" w:eastAsia="zh-CN"/>
              </w:rPr>
            </w:pPr>
            <w:r>
              <w:rPr>
                <w:rFonts w:hint="eastAsia"/>
              </w:rPr>
              <w:t>计量器具管理：</w:t>
            </w:r>
            <w:r>
              <w:rPr>
                <w:rFonts w:hint="eastAsia" w:ascii="Wingdings" w:hAnsi="Wingdings"/>
              </w:rPr>
              <w:t>¨</w:t>
            </w:r>
            <w:r>
              <w:rPr>
                <w:rFonts w:hint="eastAsia"/>
              </w:rPr>
              <w:t>进行了定期校准/检定</w:t>
            </w:r>
            <w:r>
              <w:rPr>
                <w:rFonts w:hint="eastAsia" w:ascii="宋体" w:hAnsi="宋体" w:eastAsia="宋体" w:cs="宋体"/>
              </w:rPr>
              <w:t>■</w:t>
            </w:r>
            <w:r>
              <w:rPr>
                <w:rFonts w:hint="eastAsia"/>
              </w:rPr>
              <w:t>未进行定期校准/检定的有：</w:t>
            </w:r>
            <w:r>
              <w:rPr>
                <w:rFonts w:hint="eastAsia"/>
                <w:lang w:val="en-US" w:eastAsia="zh-CN"/>
              </w:rPr>
              <w:t>干燥箱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sym w:font="Wingdings 2" w:char="0052"/>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宋体" w:hAnsi="宋体" w:eastAsia="宋体" w:cs="宋体"/>
              </w:rPr>
              <w:t>■</w:t>
            </w:r>
            <w:r>
              <w:rPr>
                <w:rFonts w:hint="eastAsia"/>
              </w:rPr>
              <w:t>体系文件受控</w:t>
            </w:r>
            <w:r>
              <w:rPr>
                <w:rFonts w:hint="eastAsia" w:ascii="宋体" w:hAnsi="宋体" w:eastAsia="宋体" w:cs="宋体"/>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野生菌深加工</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烘干</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温度控制、水分控制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野生蜂蜜深加工</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过滤</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过滤袋目数、过滤循环次数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eastAsia="宋体"/>
                <w:lang w:val="en-US" w:eastAsia="zh-CN"/>
              </w:rPr>
            </w:pPr>
            <w:r>
              <w:rPr>
                <w:rFonts w:hint="eastAsia"/>
              </w:rPr>
              <w:t>需要确认的过程：</w:t>
            </w:r>
            <w:r>
              <w:rPr>
                <w:rFonts w:hint="eastAsia"/>
                <w:lang w:val="en-US" w:eastAsia="zh-CN"/>
              </w:rPr>
              <w:t>过滤过程</w:t>
            </w:r>
            <w:r>
              <w:rPr>
                <w:rFonts w:hint="eastAsia"/>
              </w:rPr>
              <w:t>，</w:t>
            </w:r>
            <w:r>
              <w:rPr>
                <w:rFonts w:hint="eastAsia"/>
                <w:lang w:val="en-US" w:eastAsia="zh-CN"/>
              </w:rPr>
              <w:t>烘干过程</w:t>
            </w:r>
          </w:p>
          <w:p>
            <w:pPr>
              <w:shd w:val="clear" w:color="auto" w:fill="C7DAF1" w:themeFill="text2" w:themeFillTint="32"/>
              <w:jc w:val="left"/>
            </w:pPr>
            <w:r>
              <w:rPr>
                <w:rFonts w:hint="eastAsia" w:ascii="宋体" w:hAnsi="宋体" w:eastAsia="宋体" w:cs="宋体"/>
              </w:rPr>
              <w:t>■</w:t>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宋体" w:hAnsi="宋体" w:eastAsia="宋体" w:cs="宋体"/>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 xml:space="preserve">三包 </w:t>
            </w:r>
            <w:r>
              <w:rPr>
                <w:rFonts w:hint="eastAsia" w:ascii="Wingdings" w:hAnsi="Wingdings"/>
                <w:lang w:eastAsia="zh-CN"/>
              </w:rPr>
              <w:t>□</w:t>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首件检验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u w:val="single"/>
                <w:lang w:val="en-US" w:eastAsia="zh-CN"/>
              </w:rPr>
              <w:t>提供有测绘报告</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29</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3</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50" w:type="dxa"/>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r>
              <w:t>1</w:t>
            </w: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49" w:type="dxa"/>
            <w:shd w:val="pct25" w:color="auto" w:fill="auto"/>
            <w:vAlign w:val="center"/>
          </w:tcPr>
          <w:p>
            <w:pPr>
              <w:shd w:val="clear" w:color="auto" w:fill="C7DAF1" w:themeFill="text2" w:themeFillTint="32"/>
              <w:rPr>
                <w:rFonts w:ascii="Times New Roman" w:hAnsi="Times New Roman" w:eastAsia="宋体" w:cs="Times New Roman"/>
                <w:kern w:val="2"/>
                <w:sz w:val="21"/>
                <w:szCs w:val="24"/>
                <w:lang w:val="en-US" w:eastAsia="ja-JP" w:bidi="ar-SA"/>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政治 □监管  □财务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节约能源□节约资源□达标排放</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color w:val="000000"/>
                <w:szCs w:val="18"/>
                <w:u w:val="single"/>
                <w:lang w:val="en-US" w:eastAsia="zh-CN"/>
              </w:rPr>
              <w:t>以</w:t>
            </w:r>
            <w:r>
              <w:rPr>
                <w:rFonts w:hint="eastAsia"/>
                <w:color w:val="000000"/>
                <w:szCs w:val="18"/>
                <w:u w:val="single"/>
              </w:rPr>
              <w:t>农为本，做强产业、诚信为先、创造价值。遵规守纪、绿色发展、生态友好、建设绿色家园</w:t>
            </w:r>
            <w:r>
              <w:rPr>
                <w:rFonts w:hint="eastAsia"/>
                <w:color w:val="000000"/>
                <w:szCs w:val="18"/>
                <w:u w:val="single"/>
                <w:lang w:eastAsia="zh-CN"/>
              </w:rPr>
              <w:t>。</w:t>
            </w:r>
            <w:r>
              <w:rPr>
                <w:rFonts w:hint="eastAsia"/>
                <w:color w:val="000000"/>
                <w:szCs w:val="18"/>
                <w:u w:val="single"/>
              </w:rPr>
              <w:t>安全第一、预防为主、持续改进、保障员工健康</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rPr>
              <w:sym w:font="Wingdings 2" w:char="00A3"/>
            </w: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危废合法处置□使用节能设备□危化品控制</w:t>
            </w:r>
          </w:p>
          <w:p>
            <w:pPr>
              <w:shd w:val="clear" w:color="auto" w:fill="EBF1DE" w:themeFill="accent3" w:themeFillTint="32"/>
              <w:rPr>
                <w:highlight w:val="cyan"/>
              </w:rPr>
            </w:pP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sz w:val="16"/>
                      <w:szCs w:val="21"/>
                      <w:lang w:val="en-US" w:eastAsia="zh-CN"/>
                    </w:rPr>
                    <w:t>杜绝</w:t>
                  </w:r>
                  <w:r>
                    <w:rPr>
                      <w:rFonts w:hint="eastAsia"/>
                      <w:sz w:val="16"/>
                      <w:szCs w:val="21"/>
                    </w:rPr>
                    <w:t>火灾</w:t>
                  </w:r>
                  <w:r>
                    <w:rPr>
                      <w:rFonts w:hint="eastAsia"/>
                      <w:sz w:val="16"/>
                      <w:szCs w:val="21"/>
                      <w:lang w:eastAsia="zh-CN"/>
                    </w:rPr>
                    <w:t>爆炸发生</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火灾应急预案、消防培训</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20" w:lineRule="exact"/>
                    <w:jc w:val="both"/>
                    <w:rPr>
                      <w:rFonts w:ascii="Times New Roman" w:hAnsi="Times New Roman" w:eastAsia="宋体" w:cs="Times New Roman"/>
                      <w:color w:val="000000"/>
                      <w:kern w:val="2"/>
                      <w:sz w:val="21"/>
                      <w:szCs w:val="18"/>
                      <w:highlight w:val="cyan"/>
                      <w:lang w:val="en-US" w:eastAsia="zh-CN" w:bidi="ar-SA"/>
                    </w:rPr>
                  </w:pPr>
                  <w:r>
                    <w:rPr>
                      <w:rFonts w:hint="eastAsia"/>
                      <w:sz w:val="16"/>
                      <w:szCs w:val="21"/>
                      <w:lang w:eastAsia="zh-CN"/>
                    </w:rPr>
                    <w:t>废气、</w:t>
                  </w:r>
                  <w:r>
                    <w:rPr>
                      <w:rFonts w:hint="eastAsia"/>
                      <w:sz w:val="16"/>
                      <w:szCs w:val="21"/>
                      <w:lang w:val="en-US" w:eastAsia="zh-CN"/>
                    </w:rPr>
                    <w:t>噪声</w:t>
                  </w:r>
                  <w:r>
                    <w:rPr>
                      <w:rFonts w:hint="eastAsia"/>
                      <w:sz w:val="16"/>
                      <w:szCs w:val="21"/>
                      <w:lang w:eastAsia="zh-CN"/>
                    </w:rPr>
                    <w:t>排放达标</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处理达标后排放</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191" w:type="dxa"/>
                  <w:shd w:val="clear" w:color="auto" w:fill="auto"/>
                  <w:vAlign w:val="center"/>
                </w:tcPr>
                <w:p>
                  <w:pPr>
                    <w:spacing w:line="320" w:lineRule="exact"/>
                    <w:jc w:val="both"/>
                    <w:rPr>
                      <w:rFonts w:ascii="Times New Roman" w:hAnsi="Times New Roman" w:eastAsia="宋体" w:cs="Times New Roman"/>
                      <w:color w:val="000000"/>
                      <w:kern w:val="2"/>
                      <w:sz w:val="21"/>
                      <w:szCs w:val="18"/>
                      <w:highlight w:val="cyan"/>
                      <w:lang w:val="en-US" w:eastAsia="zh-CN" w:bidi="ar-SA"/>
                    </w:rPr>
                  </w:pPr>
                  <w:r>
                    <w:rPr>
                      <w:rFonts w:hint="eastAsia"/>
                      <w:sz w:val="16"/>
                      <w:szCs w:val="21"/>
                      <w:lang w:val="en-US" w:eastAsia="zh-CN"/>
                    </w:rPr>
                    <w:t>固体废弃物100%合理处理</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分类收集，集中处理</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宋体" w:hAnsi="宋体" w:eastAsia="宋体" w:cs="宋体"/>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2400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EBF1DE" w:themeFill="accent3" w:themeFillTint="32"/>
              <w:rPr>
                <w:u w:val="single"/>
              </w:rPr>
            </w:pPr>
            <w:r>
              <w:rPr>
                <w:rFonts w:hint="eastAsia"/>
              </w:rPr>
              <w:t>主要生产设备有：</w:t>
            </w:r>
            <w:r>
              <w:rPr>
                <w:rFonts w:hint="eastAsia"/>
                <w:color w:val="000000"/>
                <w:u w:val="single"/>
              </w:rPr>
              <w:t>旋盖机</w:t>
            </w:r>
            <w:r>
              <w:rPr>
                <w:rFonts w:hint="eastAsia"/>
                <w:color w:val="000000"/>
                <w:u w:val="single"/>
                <w:lang w:eastAsia="zh-CN"/>
              </w:rPr>
              <w:t>、</w:t>
            </w:r>
            <w:r>
              <w:rPr>
                <w:rFonts w:hint="eastAsia"/>
                <w:color w:val="000000"/>
                <w:u w:val="single"/>
              </w:rPr>
              <w:t>洗瓶机</w:t>
            </w:r>
            <w:r>
              <w:rPr>
                <w:rFonts w:hint="eastAsia"/>
                <w:color w:val="000000"/>
                <w:u w:val="single"/>
                <w:lang w:eastAsia="zh-CN"/>
              </w:rPr>
              <w:t>、</w:t>
            </w:r>
            <w:r>
              <w:rPr>
                <w:rFonts w:hint="eastAsia"/>
                <w:color w:val="000000"/>
                <w:u w:val="single"/>
              </w:rPr>
              <w:t>操作台</w:t>
            </w:r>
            <w:r>
              <w:rPr>
                <w:rFonts w:hint="eastAsia"/>
                <w:color w:val="000000"/>
                <w:u w:val="single"/>
                <w:lang w:eastAsia="zh-CN"/>
              </w:rPr>
              <w:t>、</w:t>
            </w:r>
            <w:r>
              <w:rPr>
                <w:rFonts w:hint="eastAsia"/>
                <w:color w:val="000000"/>
                <w:u w:val="single"/>
              </w:rPr>
              <w:t>包装机</w:t>
            </w:r>
            <w:r>
              <w:rPr>
                <w:rFonts w:hint="eastAsia"/>
                <w:color w:val="000000"/>
                <w:u w:val="single"/>
                <w:lang w:eastAsia="zh-CN"/>
              </w:rPr>
              <w:t>、</w:t>
            </w:r>
            <w:r>
              <w:rPr>
                <w:rFonts w:hint="eastAsia"/>
                <w:color w:val="000000"/>
                <w:u w:val="single"/>
              </w:rPr>
              <w:t>切片机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lang w:val="en-US" w:eastAsia="zh-CN"/>
              </w:rPr>
              <w:t>除尘器、污水处理池</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EBF1DE" w:themeFill="accent3" w:themeFillTint="32"/>
            </w:pPr>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lang w:eastAsia="zh-CN"/>
              </w:rPr>
              <w:t>☑</w:t>
            </w:r>
            <w:r>
              <w:rPr>
                <w:rFonts w:hint="eastAsia"/>
              </w:rPr>
              <w:t>锅炉房</w:t>
            </w:r>
            <w:r>
              <w:rPr>
                <w:rFonts w:hint="eastAsia" w:ascii="Wingdings" w:hAnsi="Wingdings"/>
              </w:rPr>
              <w:t>¨</w:t>
            </w:r>
            <w:r>
              <w:rPr>
                <w:rFonts w:hint="eastAsia"/>
              </w:rPr>
              <w:t>食堂</w:t>
            </w:r>
            <w:r>
              <w:rPr>
                <w:rFonts w:hint="eastAsia" w:ascii="Wingdings" w:hAnsi="Wingdings"/>
              </w:rPr>
              <w:t>¨</w:t>
            </w:r>
            <w:r>
              <w:rPr>
                <w:rFonts w:hint="eastAsia"/>
              </w:rPr>
              <w:t>危化品库</w:t>
            </w:r>
          </w:p>
          <w:p>
            <w:pPr>
              <w:shd w:val="clear" w:color="auto" w:fill="EBF1DE" w:themeFill="accent3" w:themeFillTint="32"/>
              <w:ind w:firstLine="1050" w:firstLineChars="500"/>
            </w:pPr>
            <w:r>
              <w:rPr>
                <w:rFonts w:hint="eastAsia" w:ascii="Wingdings" w:hAnsi="Wingdings"/>
              </w:rPr>
              <w:t>¨</w:t>
            </w:r>
            <w:r>
              <w:rPr>
                <w:rFonts w:hint="eastAsia"/>
              </w:rPr>
              <w:t>危废库</w:t>
            </w:r>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lang w:val="en-US" w:eastAsia="zh-CN"/>
              </w:rPr>
              <w:t>电子天平、干燥箱</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ascii="Times New Roman" w:hAnsi="Times New Roman" w:eastAsia="宋体" w:cs="Times New Roman"/>
                <w:kern w:val="2"/>
                <w:sz w:val="21"/>
                <w:szCs w:val="24"/>
                <w:highlight w:val="yellow"/>
                <w:lang w:val="en-US" w:eastAsia="zh-CN" w:bidi="ar-SA"/>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r>
                    <w:rPr>
                      <w:rFonts w:hint="eastAsia" w:ascii="宋体" w:hAnsi="宋体"/>
                      <w:szCs w:val="21"/>
                    </w:rPr>
                    <w:t>环境管理方案、运行控制程序</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宋体" w:hAnsi="宋体"/>
                      <w:szCs w:val="21"/>
                    </w:rPr>
                    <w:t>环境管理方案、运行控制程序</w:t>
                  </w:r>
                </w:p>
              </w:tc>
              <w:tc>
                <w:tcPr>
                  <w:tcW w:w="3265" w:type="dxa"/>
                  <w:vAlign w:val="center"/>
                </w:tcPr>
                <w:p>
                  <w:pPr>
                    <w:spacing w:line="360" w:lineRule="exact"/>
                    <w:ind w:firstLine="105" w:firstLineChars="50"/>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vAlign w:val="center"/>
                </w:tcPr>
                <w:p>
                  <w:pPr>
                    <w:spacing w:line="360" w:lineRule="exact"/>
                    <w:rPr>
                      <w:rFonts w:hint="eastAsia" w:ascii="宋体" w:hAnsi="宋体"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pacing w:line="360" w:lineRule="exact"/>
                    <w:rPr>
                      <w:rFonts w:hint="eastAsia" w:ascii="宋体" w:hAnsi="宋体"/>
                      <w:szCs w:val="21"/>
                    </w:rPr>
                  </w:pPr>
                  <w:r>
                    <w:rPr>
                      <w:rFonts w:hint="eastAsia" w:ascii="宋体" w:hAnsi="宋体"/>
                      <w:szCs w:val="21"/>
                    </w:rPr>
                    <w:t xml:space="preserve">制定环境管理方案、运行控制程序   </w:t>
                  </w:r>
                </w:p>
                <w:p>
                  <w:pPr>
                    <w:shd w:val="clear" w:color="auto" w:fill="EBF1DE" w:themeFill="accent3" w:themeFillTint="32"/>
                    <w:jc w:val="left"/>
                  </w:pPr>
                  <w:r>
                    <w:rPr>
                      <w:rFonts w:hint="eastAsia" w:ascii="宋体" w:hAnsi="宋体"/>
                      <w:szCs w:val="21"/>
                    </w:rPr>
                    <w:t>应急预案及 应急演练</w:t>
                  </w:r>
                </w:p>
              </w:tc>
              <w:tc>
                <w:tcPr>
                  <w:tcW w:w="3265" w:type="dxa"/>
                  <w:vAlign w:val="center"/>
                </w:tcPr>
                <w:p>
                  <w:pPr>
                    <w:spacing w:line="360" w:lineRule="exact"/>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对生产和服务提供过程的环境因素控制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 xml:space="preserve">进行了定期检验  </w:t>
            </w:r>
            <w:r>
              <w:rPr>
                <w:rFonts w:hint="eastAsia" w:ascii="Wingdings" w:hAnsi="Wingdings"/>
                <w:lang w:eastAsia="zh-CN"/>
              </w:rPr>
              <w:sym w:font="Wingdings 2" w:char="0052"/>
            </w:r>
            <w:r>
              <w:rPr>
                <w:rFonts w:hint="eastAsia"/>
              </w:rPr>
              <w:t xml:space="preserve">未进行定期检验的有： </w:t>
            </w:r>
            <w:r>
              <w:rPr>
                <w:rFonts w:hint="eastAsia"/>
                <w:u w:val="single"/>
              </w:rPr>
              <w:t xml:space="preserve">   </w:t>
            </w:r>
            <w:r>
              <w:rPr>
                <w:rFonts w:hint="eastAsia"/>
                <w:u w:val="single"/>
                <w:lang w:val="en-US" w:eastAsia="zh-CN"/>
              </w:rPr>
              <w:t>锅炉</w:t>
            </w:r>
            <w:r>
              <w:rPr>
                <w:rFonts w:hint="eastAsia"/>
                <w:u w:val="single"/>
              </w:rPr>
              <w:t xml:space="preserve">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特种设备检测报告，如： </w:t>
            </w:r>
            <w:r>
              <w:rPr>
                <w:rFonts w:hint="eastAsia"/>
                <w:u w:val="single"/>
              </w:rPr>
              <w:t xml:space="preserve">  </w:t>
            </w:r>
            <w:r>
              <w:rPr>
                <w:rFonts w:hint="eastAsia"/>
                <w:u w:val="single"/>
                <w:lang w:val="en-US" w:eastAsia="zh-CN"/>
              </w:rPr>
              <w:t>压力容器检测报告</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sym w:font="Wingdings 2" w:char="00A3"/>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环保设备故障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rPr>
              <w:t>日进行了</w:t>
            </w:r>
            <w:r>
              <w:rPr>
                <w:rFonts w:hint="eastAsia"/>
                <w:u w:val="single"/>
              </w:rPr>
              <w:t xml:space="preserve">  </w:t>
            </w:r>
            <w:r>
              <w:rPr>
                <w:rFonts w:hint="eastAsia"/>
                <w:u w:val="single"/>
                <w:lang w:val="en-US" w:eastAsia="zh-CN"/>
              </w:rPr>
              <w:t>火灾应急</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29</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sym w:font="Wingdings 2" w:char="0052"/>
            </w:r>
            <w:r>
              <w:rPr>
                <w:rFonts w:hint="eastAsia"/>
              </w:rPr>
              <w:t xml:space="preserve">相关方投诉  </w:t>
            </w:r>
            <w:r>
              <w:rPr>
                <w:rFonts w:hint="eastAsia" w:ascii="Wingdings" w:hAnsi="Wingdings"/>
                <w:lang w:eastAsia="zh-CN"/>
              </w:rPr>
              <w:sym w:font="Wingdings 2" w:char="0052"/>
            </w:r>
            <w:r>
              <w:rPr>
                <w:rFonts w:hint="eastAsia"/>
              </w:rPr>
              <w:t xml:space="preserve">主管部门要求整改 </w:t>
            </w:r>
          </w:p>
          <w:p>
            <w:pPr>
              <w:shd w:val="clear" w:color="auto" w:fill="EBF1DE" w:themeFill="accent3"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rPr>
                      <w:rFonts w:ascii="Times New Roman" w:hAnsi="Times New Roman" w:eastAsia="宋体" w:cs="Times New Roman"/>
                      <w:kern w:val="2"/>
                      <w:sz w:val="21"/>
                      <w:szCs w:val="24"/>
                      <w:lang w:val="en-US" w:eastAsia="zh-CN" w:bidi="ar-SA"/>
                    </w:rPr>
                  </w:pPr>
                  <w:r>
                    <w:rPr>
                      <w:rFonts w:hint="eastAsia"/>
                    </w:rPr>
                    <w:t>外部环境</w:t>
                  </w:r>
                </w:p>
              </w:tc>
              <w:tc>
                <w:tcPr>
                  <w:tcW w:w="7375" w:type="dxa"/>
                  <w:vAlign w:val="top"/>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rPr>
                      <w:rFonts w:ascii="Times New Roman" w:hAnsi="Times New Roman" w:eastAsia="宋体" w:cs="Times New Roman"/>
                      <w:kern w:val="2"/>
                      <w:sz w:val="21"/>
                      <w:szCs w:val="24"/>
                      <w:lang w:val="en-US" w:eastAsia="zh-CN" w:bidi="ar-SA"/>
                    </w:rPr>
                  </w:pPr>
                  <w:r>
                    <w:rPr>
                      <w:rFonts w:hint="eastAsia"/>
                    </w:rPr>
                    <w:t>内部环境</w:t>
                  </w:r>
                </w:p>
              </w:tc>
              <w:tc>
                <w:tcPr>
                  <w:tcW w:w="7375" w:type="dxa"/>
                  <w:vAlign w:val="top"/>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w:t>
            </w:r>
            <w:r>
              <w:rPr>
                <w:rFonts w:hint="eastAsia"/>
              </w:rPr>
              <w:sym w:font="Wingdings 2" w:char="0052"/>
            </w:r>
            <w:r>
              <w:rPr>
                <w:rFonts w:hint="eastAsia"/>
              </w:rPr>
              <w:t>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eastAsia"/>
                <w:color w:val="000000"/>
                <w:szCs w:val="18"/>
                <w:u w:val="single"/>
                <w:lang w:val="en-US" w:eastAsia="zh-CN"/>
              </w:rPr>
              <w:t>以</w:t>
            </w:r>
            <w:r>
              <w:rPr>
                <w:rFonts w:hint="eastAsia"/>
                <w:color w:val="000000"/>
                <w:szCs w:val="18"/>
                <w:u w:val="single"/>
              </w:rPr>
              <w:t>农为本，做强产业、诚信为先、创造价值。遵规守纪、绿色发展、生态友好、建设绿色家园</w:t>
            </w:r>
            <w:r>
              <w:rPr>
                <w:rFonts w:hint="eastAsia"/>
                <w:color w:val="000000"/>
                <w:szCs w:val="18"/>
                <w:u w:val="single"/>
                <w:lang w:eastAsia="zh-CN"/>
              </w:rPr>
              <w:t>。</w:t>
            </w:r>
            <w:r>
              <w:rPr>
                <w:rFonts w:hint="eastAsia"/>
                <w:color w:val="000000"/>
                <w:szCs w:val="18"/>
                <w:u w:val="single"/>
              </w:rPr>
              <w:t>安全第一、预防为主、持续改进、保障员工健康</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陈二洋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作业过程</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lang w:val="en-US" w:eastAsia="zh-CN"/>
                    </w:rPr>
                    <w:t>制定安全操作规程、安全措施并严格执行</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触电□化学伤害□噪声□粉尘□危险作业</w:t>
            </w:r>
            <w:r>
              <w:rPr>
                <w:rFonts w:hint="eastAsia"/>
              </w:rPr>
              <w:sym w:font="Wingdings 2" w:char="0052"/>
            </w:r>
            <w:r>
              <w:rPr>
                <w:rFonts w:hint="eastAsia"/>
              </w:rPr>
              <w:t>高低温□危化品泄露□压力容器爆炸□火灾</w:t>
            </w: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Times New Roman" w:hAnsi="Times New Roman" w:eastAsia="宋体" w:cs="Times New Roman"/>
                      <w:sz w:val="16"/>
                      <w:szCs w:val="21"/>
                      <w:lang w:val="en-US" w:eastAsia="zh-CN"/>
                    </w:rPr>
                    <w:t>杜绝食品安全事故的发生</w:t>
                  </w:r>
                </w:p>
              </w:tc>
              <w:tc>
                <w:tcPr>
                  <w:tcW w:w="3136" w:type="dxa"/>
                  <w:shd w:val="clear" w:color="auto" w:fill="auto"/>
                  <w:vAlign w:val="center"/>
                </w:tcPr>
                <w:p>
                  <w:pPr>
                    <w:rPr>
                      <w:rFonts w:hint="default" w:eastAsia="宋体"/>
                      <w:lang w:val="en-US" w:eastAsia="zh-CN"/>
                    </w:rPr>
                  </w:pPr>
                  <w:r>
                    <w:rPr>
                      <w:rFonts w:hint="eastAsia"/>
                      <w:lang w:val="en-US" w:eastAsia="zh-CN"/>
                    </w:rPr>
                    <w:t>佩戴劳保用品，安全防护、做好培训，制定制度</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sz w:val="16"/>
                      <w:szCs w:val="21"/>
                      <w:lang w:val="en-US" w:eastAsia="zh-CN"/>
                    </w:rPr>
                    <w:t>杜绝</w:t>
                  </w:r>
                  <w:r>
                    <w:rPr>
                      <w:rFonts w:hint="eastAsia"/>
                      <w:sz w:val="16"/>
                      <w:szCs w:val="21"/>
                    </w:rPr>
                    <w:t>火灾</w:t>
                  </w:r>
                  <w:r>
                    <w:rPr>
                      <w:rFonts w:hint="eastAsia"/>
                      <w:sz w:val="16"/>
                      <w:szCs w:val="21"/>
                      <w:lang w:eastAsia="zh-CN"/>
                    </w:rPr>
                    <w:t>爆炸发生</w:t>
                  </w:r>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火灾应急演练，消防培训</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宋体" w:hAnsi="宋体" w:eastAsia="宋体" w:cs="宋体"/>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pPr>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pPr>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2400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color w:val="000000"/>
                <w:u w:val="single"/>
              </w:rPr>
              <w:t>洗瓶机</w:t>
            </w:r>
            <w:r>
              <w:rPr>
                <w:rFonts w:hint="eastAsia"/>
                <w:color w:val="000000"/>
                <w:u w:val="single"/>
                <w:lang w:eastAsia="zh-CN"/>
              </w:rPr>
              <w:t>、</w:t>
            </w:r>
            <w:r>
              <w:rPr>
                <w:rFonts w:hint="eastAsia"/>
                <w:color w:val="000000"/>
                <w:u w:val="single"/>
              </w:rPr>
              <w:t>操作台</w:t>
            </w:r>
            <w:r>
              <w:rPr>
                <w:rFonts w:hint="eastAsia"/>
                <w:color w:val="000000"/>
                <w:u w:val="single"/>
                <w:lang w:eastAsia="zh-CN"/>
              </w:rPr>
              <w:t>、</w:t>
            </w:r>
            <w:r>
              <w:rPr>
                <w:rFonts w:hint="eastAsia"/>
                <w:color w:val="000000"/>
                <w:u w:val="single"/>
              </w:rPr>
              <w:t>包装机</w:t>
            </w:r>
            <w:r>
              <w:rPr>
                <w:rFonts w:hint="eastAsia"/>
                <w:color w:val="000000"/>
                <w:highlight w:val="none"/>
                <w:u w:val="single"/>
                <w:lang w:val="en-US" w:eastAsia="zh-CN"/>
              </w:rPr>
              <w:t>等</w:t>
            </w:r>
            <w:r>
              <w:rPr>
                <w:rFonts w:hint="eastAsia"/>
                <w:u w:val="single"/>
              </w:rPr>
              <w:t xml:space="preserve"> （列举2~4种）</w:t>
            </w:r>
          </w:p>
          <w:p>
            <w:r>
              <w:rPr>
                <w:rFonts w:hint="eastAsia"/>
              </w:rPr>
              <w:t>主要安全装置有：</w:t>
            </w:r>
          </w:p>
          <w:p>
            <w:r>
              <w:rPr>
                <w:rFonts w:hint="eastAsia" w:ascii="Wingdings" w:hAnsi="Wingdings"/>
                <w:lang w:eastAsia="zh-CN"/>
              </w:rPr>
              <w:t>☑</w:t>
            </w:r>
            <w:r>
              <w:rPr>
                <w:rFonts w:hint="eastAsia"/>
              </w:rPr>
              <w:t xml:space="preserve">急停按钮 </w:t>
            </w:r>
            <w:r>
              <w:rPr>
                <w:rFonts w:hint="eastAsia" w:ascii="Wingdings" w:hAnsi="Wingdings"/>
                <w:lang w:eastAsia="zh-CN"/>
              </w:rPr>
              <w:t>□</w:t>
            </w:r>
            <w:r>
              <w:rPr>
                <w:rFonts w:hint="eastAsia"/>
              </w:rPr>
              <w:t xml:space="preserve">光栅 </w:t>
            </w:r>
            <w:r>
              <w:rPr>
                <w:rFonts w:hint="eastAsia" w:ascii="Wingdings" w:hAnsi="Wingdings"/>
                <w:lang w:eastAsia="zh-CN"/>
              </w:rPr>
              <w:t>□</w:t>
            </w:r>
            <w:r>
              <w:rPr>
                <w:rFonts w:hint="eastAsia"/>
              </w:rPr>
              <w:t xml:space="preserve">联锁装置  </w:t>
            </w:r>
            <w:r>
              <w:rPr>
                <w:rFonts w:hint="eastAsia" w:ascii="Wingdings" w:hAnsi="Wingdings"/>
                <w:lang w:eastAsia="zh-CN"/>
              </w:rPr>
              <w:sym w:font="Wingdings 2" w:char="0052"/>
            </w:r>
            <w:r>
              <w:rPr>
                <w:rFonts w:hint="eastAsia"/>
              </w:rPr>
              <w:t xml:space="preserve">漏电开关 </w:t>
            </w:r>
            <w:r>
              <w:rPr>
                <w:rFonts w:hint="eastAsia" w:ascii="Wingdings" w:hAnsi="Wingdings"/>
                <w:lang w:eastAsia="zh-CN"/>
              </w:rPr>
              <w:t>□</w:t>
            </w:r>
            <w:r>
              <w:rPr>
                <w:rFonts w:hint="eastAsia"/>
              </w:rPr>
              <w:t xml:space="preserve">报警系统  </w:t>
            </w:r>
            <w:r>
              <w:rPr>
                <w:rFonts w:hint="eastAsia" w:ascii="Wingdings" w:hAnsi="Wingdings"/>
                <w:lang w:eastAsia="zh-CN"/>
              </w:rPr>
              <w:t>☑</w:t>
            </w:r>
            <w:r>
              <w:rPr>
                <w:rFonts w:hint="eastAsia"/>
              </w:rPr>
              <w:t xml:space="preserve">消防系统  </w:t>
            </w:r>
            <w:r>
              <w:rPr>
                <w:rFonts w:hint="eastAsia" w:ascii="Wingdings" w:hAnsi="Wingdings"/>
                <w:lang w:eastAsia="zh-CN"/>
              </w:rPr>
              <w:t>□</w:t>
            </w:r>
            <w:r>
              <w:rPr>
                <w:rFonts w:hint="eastAsia"/>
              </w:rPr>
              <w:t xml:space="preserve">不适用 </w:t>
            </w:r>
          </w:p>
          <w:p>
            <w:pPr>
              <w:rPr>
                <w:u w:val="single"/>
              </w:rPr>
            </w:pPr>
          </w:p>
          <w:p>
            <w:r>
              <w:rPr>
                <w:rFonts w:hint="eastAsia"/>
              </w:rPr>
              <w:t>特种设备：</w:t>
            </w:r>
            <w:r>
              <w:rPr>
                <w:rFonts w:hint="eastAsia" w:ascii="Wingdings" w:hAnsi="Wingdings"/>
                <w:lang w:eastAsia="zh-CN"/>
              </w:rPr>
              <w:sym w:font="Wingdings 2" w:char="0052"/>
            </w:r>
            <w:r>
              <w:rPr>
                <w:rFonts w:hint="eastAsia"/>
              </w:rPr>
              <w:t xml:space="preserve">叉车 </w:t>
            </w:r>
            <w:r>
              <w:rPr>
                <w:rFonts w:hint="eastAsia" w:ascii="Wingdings" w:hAnsi="Wingdings"/>
                <w:lang w:eastAsia="zh-CN"/>
              </w:rPr>
              <w:t>□</w:t>
            </w:r>
            <w:r>
              <w:rPr>
                <w:rFonts w:hint="eastAsia"/>
              </w:rPr>
              <w:t>行车</w:t>
            </w:r>
            <w:r>
              <w:rPr>
                <w:rFonts w:hint="eastAsia" w:ascii="Wingdings" w:hAnsi="Wingdings"/>
                <w:lang w:eastAsia="zh-CN"/>
              </w:rPr>
              <w:sym w:font="Wingdings 2" w:char="0052"/>
            </w:r>
            <w:r>
              <w:rPr>
                <w:rFonts w:hint="eastAsia"/>
              </w:rPr>
              <w:t xml:space="preserve">锅炉 </w:t>
            </w:r>
            <w:r>
              <w:rPr>
                <w:rFonts w:hint="eastAsia" w:ascii="Wingdings" w:hAnsi="Wingdings"/>
                <w:lang w:eastAsia="zh-CN"/>
              </w:rPr>
              <w:sym w:font="Wingdings 2" w:char="0052"/>
            </w:r>
            <w:r>
              <w:rPr>
                <w:rFonts w:hint="eastAsia"/>
              </w:rPr>
              <w:t xml:space="preserve">电梯  </w:t>
            </w:r>
            <w:r>
              <w:rPr>
                <w:rFonts w:hint="eastAsia" w:ascii="Wingdings" w:hAnsi="Wingdings"/>
                <w:lang w:eastAsia="zh-CN"/>
              </w:rPr>
              <w:sym w:font="Wingdings 2" w:char="0052"/>
            </w:r>
            <w:r>
              <w:rPr>
                <w:rFonts w:hint="eastAsia"/>
              </w:rPr>
              <w:t xml:space="preserve">压力容器  </w:t>
            </w:r>
            <w:r>
              <w:rPr>
                <w:rFonts w:hint="eastAsia" w:ascii="Wingdings" w:hAnsi="Wingdings"/>
                <w:lang w:eastAsia="zh-CN"/>
              </w:rPr>
              <w:t>□</w:t>
            </w:r>
            <w:r>
              <w:rPr>
                <w:rFonts w:hint="eastAsia"/>
              </w:rPr>
              <w:t xml:space="preserve">压力管道  </w:t>
            </w:r>
            <w:r>
              <w:rPr>
                <w:rFonts w:hint="eastAsia" w:ascii="Wingdings" w:hAnsi="Wingdings"/>
                <w:lang w:eastAsia="zh-CN"/>
              </w:rPr>
              <w:t>□</w:t>
            </w:r>
            <w:r>
              <w:rPr>
                <w:rFonts w:hint="eastAsia"/>
              </w:rPr>
              <w:t xml:space="preserve">不适用 </w:t>
            </w:r>
          </w:p>
          <w:p>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sym w:font="Wingdings 2" w:char="0052"/>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 xml:space="preserve">危化品库  </w:t>
            </w:r>
          </w:p>
          <w:p>
            <w:pPr>
              <w:ind w:firstLine="1050" w:firstLineChars="500"/>
            </w:pPr>
            <w:r>
              <w:rPr>
                <w:rFonts w:hint="eastAsia" w:ascii="Wingdings" w:hAnsi="Wingdings"/>
                <w:lang w:eastAsia="zh-CN"/>
              </w:rPr>
              <w:t>□</w:t>
            </w:r>
            <w:r>
              <w:rPr>
                <w:rFonts w:hint="eastAsia"/>
              </w:rPr>
              <w:t xml:space="preserve">危废库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污水处理站  </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rFonts w:ascii="Times New Roman" w:hAnsi="Times New Roman" w:eastAsia="宋体" w:cs="Times New Roman"/>
                <w:kern w:val="2"/>
                <w:sz w:val="21"/>
                <w:szCs w:val="24"/>
                <w:u w:val="single"/>
                <w:lang w:val="en-US" w:eastAsia="zh-CN" w:bidi="ar-SA"/>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sym w:font="Wingdings 2" w:char="0052"/>
            </w:r>
            <w:r>
              <w:rPr>
                <w:rFonts w:hint="eastAsia"/>
              </w:rPr>
              <w:t xml:space="preserve">外校 </w:t>
            </w:r>
          </w:p>
          <w:p>
            <w:r>
              <w:rPr>
                <w:rFonts w:hint="eastAsia"/>
              </w:rPr>
              <w:t>职业健康安全监测的计量器具有：</w:t>
            </w:r>
          </w:p>
          <w:p>
            <w:r>
              <w:rPr>
                <w:rFonts w:hint="eastAsia" w:ascii="Wingdings" w:hAnsi="Wingdings"/>
                <w:lang w:eastAsia="zh-CN"/>
              </w:rPr>
              <w:sym w:font="Wingdings 2" w:char="0052"/>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rFonts w:ascii="Times New Roman" w:hAnsi="Times New Roman" w:eastAsia="宋体" w:cs="Times New Roman"/>
                <w:kern w:val="2"/>
                <w:sz w:val="21"/>
                <w:szCs w:val="24"/>
                <w:u w:val="single"/>
                <w:lang w:val="en-US" w:eastAsia="zh-CN" w:bidi="ar-SA"/>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 xml:space="preserve">电工 </w:t>
            </w:r>
            <w:r>
              <w:rPr>
                <w:rFonts w:hint="eastAsia" w:ascii="Wingdings" w:hAnsi="Wingdings"/>
                <w:lang w:eastAsia="zh-CN"/>
              </w:rPr>
              <w:t>□</w:t>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sym w:font="Wingdings 2" w:char="0052"/>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sym w:font="Wingdings 2" w:char="0052"/>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pPr>
              <w:rPr>
                <w:rFonts w:ascii="Times New Roman" w:hAnsi="Times New Roman" w:eastAsia="宋体" w:cs="Times New Roman"/>
                <w:kern w:val="2"/>
                <w:sz w:val="21"/>
                <w:szCs w:val="24"/>
                <w:lang w:val="en-US" w:eastAsia="zh-CN" w:bidi="ar-SA"/>
              </w:rPr>
            </w:pPr>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pPr>
              <w:rPr>
                <w:rFonts w:ascii="Times New Roman" w:hAnsi="Times New Roman" w:eastAsia="宋体" w:cs="Times New Roman"/>
                <w:kern w:val="2"/>
                <w:sz w:val="21"/>
                <w:szCs w:val="24"/>
                <w:lang w:val="en-US" w:eastAsia="zh-CN" w:bidi="ar-SA"/>
              </w:rPr>
            </w:pPr>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pPr>
              <w:rPr>
                <w:rFonts w:ascii="Times New Roman" w:hAnsi="Times New Roman" w:eastAsia="宋体" w:cs="Times New Roman"/>
                <w:kern w:val="2"/>
                <w:sz w:val="21"/>
                <w:szCs w:val="24"/>
                <w:lang w:val="en-US" w:eastAsia="zh-CN" w:bidi="ar-SA"/>
              </w:rPr>
            </w:pPr>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pPr>
              <w:rPr>
                <w:rFonts w:ascii="Times New Roman" w:hAnsi="Times New Roman" w:eastAsia="宋体" w:cs="Times New Roman"/>
                <w:kern w:val="2"/>
                <w:sz w:val="21"/>
                <w:szCs w:val="24"/>
                <w:lang w:val="en-US" w:eastAsia="zh-CN" w:bidi="ar-SA"/>
              </w:rPr>
            </w:pPr>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pPr>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sym w:font="Wingdings 2" w:char="0052"/>
                  </w: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w:t>
                  </w:r>
                  <w:r>
                    <w:rPr>
                      <w:rFonts w:hint="eastAsia"/>
                    </w:rPr>
                    <w:sym w:font="Wingdings 2" w:char="0052"/>
                  </w:r>
                  <w:r>
                    <w:rPr>
                      <w:rFonts w:hint="eastAsia"/>
                    </w:rPr>
                    <w:t>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rFonts w:hint="eastAsia" w:eastAsia="宋体"/>
                <w:u w:val="single"/>
                <w:lang w:val="en-US" w:eastAsia="zh-CN"/>
              </w:rPr>
            </w:pPr>
            <w:r>
              <w:rPr>
                <w:rFonts w:hint="eastAsia"/>
              </w:rPr>
              <w:t>特种设备管理：</w:t>
            </w:r>
            <w:r>
              <w:rPr>
                <w:rFonts w:hint="eastAsia" w:ascii="Wingdings" w:hAnsi="Wingdings"/>
              </w:rPr>
              <w:t>¨</w:t>
            </w:r>
            <w:r>
              <w:rPr>
                <w:rFonts w:hint="eastAsia"/>
              </w:rPr>
              <w:t>进行了定期检验</w:t>
            </w:r>
            <w:r>
              <w:rPr>
                <w:rFonts w:hint="eastAsia" w:ascii="宋体" w:hAnsi="宋体" w:eastAsia="宋体" w:cs="宋体"/>
              </w:rPr>
              <w:t>■</w:t>
            </w:r>
            <w:r>
              <w:rPr>
                <w:rFonts w:hint="eastAsia"/>
              </w:rPr>
              <w:t>未进行定期检验的有：</w:t>
            </w:r>
            <w:r>
              <w:rPr>
                <w:rFonts w:hint="eastAsia"/>
                <w:lang w:val="en-US" w:eastAsia="zh-CN"/>
              </w:rPr>
              <w:t>锅炉</w:t>
            </w:r>
          </w:p>
          <w:p>
            <w:r>
              <w:rPr>
                <w:rFonts w:hint="eastAsia"/>
              </w:rPr>
              <w:t>特种设备检测报告，如：</w:t>
            </w:r>
            <w:r>
              <w:rPr>
                <w:rFonts w:hint="eastAsia"/>
                <w:lang w:val="en-US" w:eastAsia="zh-CN"/>
              </w:rPr>
              <w:t>压力表检验报告</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pPr>
              <w:rPr>
                <w:rFonts w:ascii="Times New Roman" w:hAnsi="Times New Roman" w:eastAsia="宋体" w:cs="Times New Roman"/>
                <w:kern w:val="2"/>
                <w:sz w:val="21"/>
                <w:szCs w:val="24"/>
                <w:lang w:val="en-US" w:eastAsia="zh-CN" w:bidi="ar-SA"/>
              </w:rPr>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28</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pPr>
              <w:rPr>
                <w:rFonts w:ascii="Times New Roman" w:hAnsi="Times New Roman" w:eastAsia="宋体" w:cs="Times New Roman"/>
                <w:kern w:val="2"/>
                <w:sz w:val="21"/>
                <w:szCs w:val="24"/>
                <w:lang w:val="en-US" w:eastAsia="zh-CN" w:bidi="ar-SA"/>
              </w:rPr>
            </w:pPr>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vAlign w:val="top"/>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w:t>
            </w:r>
          </w:p>
          <w:p>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rPr>
                <w:rFonts w:ascii="Times New Roman" w:hAnsi="Times New Roman" w:eastAsia="宋体" w:cs="Times New Roman"/>
                <w:kern w:val="2"/>
                <w:sz w:val="21"/>
                <w:szCs w:val="24"/>
                <w:lang w:val="en-US" w:eastAsia="zh-CN" w:bidi="ar-S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lang w:eastAsia="zh-CN"/>
              </w:rPr>
              <w:t>☑</w:t>
            </w:r>
            <w:r>
              <w:rPr>
                <w:rFonts w:hint="eastAsia"/>
              </w:rPr>
              <w:t xml:space="preserve">企业自检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 xml:space="preserve">主管部门抽查  </w:t>
            </w:r>
            <w:r>
              <w:rPr>
                <w:rFonts w:hint="eastAsia" w:ascii="Wingdings" w:hAnsi="Wingdings"/>
                <w:lang w:eastAsia="zh-CN"/>
              </w:rPr>
              <w:t>□</w:t>
            </w:r>
            <w:r>
              <w:rPr>
                <w:rFonts w:hint="eastAsia"/>
              </w:rPr>
              <w:t>其他</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pPr>
              <w:rPr>
                <w:rFonts w:ascii="Times New Roman" w:hAnsi="Times New Roman" w:eastAsia="宋体" w:cs="Times New Roman"/>
                <w:kern w:val="2"/>
                <w:sz w:val="21"/>
                <w:szCs w:val="24"/>
                <w:lang w:val="en-US" w:eastAsia="zh-CN" w:bidi="ar-SA"/>
              </w:rPr>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pPr>
              <w:rPr>
                <w:rFonts w:ascii="Times New Roman" w:hAnsi="Times New Roman" w:eastAsia="宋体" w:cs="Times New Roman"/>
                <w:kern w:val="2"/>
                <w:sz w:val="21"/>
                <w:szCs w:val="24"/>
                <w:lang w:val="en-US" w:eastAsia="zh-CN" w:bidi="ar-SA"/>
              </w:rPr>
            </w:pPr>
            <w:r>
              <w:rPr>
                <w:rFonts w:hint="eastAsia"/>
              </w:rPr>
              <w:t>组织将内部审核的结果的信息沟通给：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29</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pPr>
              <w:rPr>
                <w:rFonts w:ascii="Times New Roman" w:hAnsi="Times New Roman" w:eastAsia="宋体" w:cs="Times New Roman"/>
                <w:kern w:val="2"/>
                <w:sz w:val="21"/>
                <w:szCs w:val="24"/>
                <w:lang w:val="en-US" w:eastAsia="zh-CN" w:bidi="ar-SA"/>
              </w:rPr>
            </w:pPr>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vAlign w:val="top"/>
          </w:tcPr>
          <w:p>
            <w:r>
              <w:rPr>
                <w:rFonts w:hint="eastAsia"/>
              </w:rPr>
              <w:t>组织已确定和选择改进机会，并采取必要措施改进职业健康安全管理体系，实现其职业健康安全管理体系的预期结果。</w:t>
            </w:r>
          </w:p>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pPr>
              <w:rPr>
                <w:rFonts w:ascii="Times New Roman" w:hAnsi="Times New Roman" w:eastAsia="宋体" w:cs="Times New Roman"/>
                <w:kern w:val="2"/>
                <w:sz w:val="21"/>
                <w:szCs w:val="24"/>
                <w:lang w:val="en-US" w:eastAsia="zh-CN" w:bidi="ar-SA"/>
              </w:rPr>
            </w:pPr>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 。</w:t>
            </w:r>
          </w:p>
          <w:p>
            <w:pPr>
              <w:rPr>
                <w:rFonts w:ascii="Times New Roman" w:hAnsi="Times New Roman" w:eastAsia="宋体" w:cs="Times New Roman"/>
                <w:kern w:val="2"/>
                <w:sz w:val="21"/>
                <w:szCs w:val="24"/>
                <w:lang w:val="en-US" w:eastAsia="zh-CN" w:bidi="ar-SA"/>
              </w:rPr>
            </w:pPr>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3</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8" w:type="dxa"/>
            <w:shd w:val="clear" w:color="auto" w:fill="F2DCDC" w:themeFill="accent2" w:themeFillTint="32"/>
            <w:vAlign w:val="center"/>
          </w:tcPr>
          <w:p>
            <w:pPr>
              <w:rPr>
                <w:rFonts w:ascii="Times New Roman" w:hAnsi="Times New Roman" w:eastAsia="宋体" w:cs="Times New Roman"/>
                <w:kern w:val="2"/>
                <w:sz w:val="21"/>
                <w:szCs w:val="24"/>
                <w:lang w:val="en-US" w:eastAsia="ja-JP" w:bidi="ar-SA"/>
              </w:rPr>
            </w:pPr>
            <w: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國龍中黑體">
    <w:altName w:val="黑体"/>
    <w:panose1 w:val="00000000000000000000"/>
    <w:charset w:val="88"/>
    <w:family w:val="modern"/>
    <w:pitch w:val="default"/>
    <w:sig w:usb0="00000000" w:usb1="00000000" w:usb2="0000003F" w:usb3="00000000" w:csb0="001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AF659C6"/>
    <w:rsid w:val="35D350C1"/>
    <w:rsid w:val="40814745"/>
    <w:rsid w:val="58AF72BF"/>
    <w:rsid w:val="6F2508E6"/>
    <w:rsid w:val="7E4F6D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eastAsia="中國龍中黑體"/>
      <w:sz w:val="24"/>
      <w:szCs w:val="20"/>
      <w:lang w:eastAsia="zh-TW"/>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TotalTime>
  <ScaleCrop>false</ScaleCrop>
  <LinksUpToDate>false</LinksUpToDate>
  <CharactersWithSpaces>21158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2021-11-21T09:43:22Z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2052-11.1.0.11115</vt:lpwstr>
  </property>
</Properties>
</file>