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359"/>
        <w:gridCol w:w="541"/>
        <w:gridCol w:w="645"/>
        <w:gridCol w:w="202"/>
        <w:gridCol w:w="332"/>
        <w:gridCol w:w="1720"/>
        <w:gridCol w:w="446"/>
        <w:gridCol w:w="1274"/>
        <w:gridCol w:w="762"/>
        <w:gridCol w:w="256"/>
        <w:gridCol w:w="126"/>
        <w:gridCol w:w="576"/>
        <w:gridCol w:w="43"/>
        <w:gridCol w:w="381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受审核方名称</w:t>
            </w:r>
          </w:p>
        </w:tc>
        <w:tc>
          <w:tcPr>
            <w:tcW w:w="8960" w:type="dxa"/>
            <w:gridSpan w:val="1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河北鹏和消防工程有限公司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注册地址</w:t>
            </w:r>
          </w:p>
        </w:tc>
        <w:tc>
          <w:tcPr>
            <w:tcW w:w="8960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高碑店市东盛办事处麻家营村北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经营地址</w:t>
            </w:r>
          </w:p>
        </w:tc>
        <w:tc>
          <w:tcPr>
            <w:tcW w:w="8960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0"/>
              </w:rPr>
              <w:t>高碑店市东盛办事处麻家营村北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174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"/>
            <w:r>
              <w:rPr>
                <w:b w:val="0"/>
                <w:bCs w:val="0"/>
                <w:sz w:val="21"/>
                <w:szCs w:val="21"/>
              </w:rPr>
              <w:t>李晓燕</w:t>
            </w:r>
            <w:bookmarkEnd w:id="3"/>
          </w:p>
        </w:tc>
        <w:tc>
          <w:tcPr>
            <w:tcW w:w="249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2292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手机"/>
            <w:r>
              <w:rPr>
                <w:b w:val="0"/>
                <w:bCs w:val="0"/>
                <w:sz w:val="21"/>
                <w:szCs w:val="21"/>
              </w:rPr>
              <w:t>15033746959</w:t>
            </w:r>
            <w:bookmarkEnd w:id="4"/>
          </w:p>
        </w:tc>
        <w:tc>
          <w:tcPr>
            <w:tcW w:w="745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邮箱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邮箱"/>
            <w:r>
              <w:rPr>
                <w:b w:val="0"/>
                <w:bCs w:val="0"/>
                <w:sz w:val="21"/>
                <w:szCs w:val="21"/>
              </w:rPr>
              <w:t>penghexf@163.com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合同编号.</w:t>
            </w:r>
          </w:p>
        </w:tc>
        <w:tc>
          <w:tcPr>
            <w:tcW w:w="1747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6" w:name="合同编号"/>
            <w:r>
              <w:rPr>
                <w:b w:val="0"/>
                <w:bCs w:val="0"/>
                <w:sz w:val="20"/>
              </w:rPr>
              <w:t>1057-2021-QJEO</w:t>
            </w:r>
            <w:bookmarkEnd w:id="6"/>
          </w:p>
        </w:tc>
        <w:tc>
          <w:tcPr>
            <w:tcW w:w="2498" w:type="dxa"/>
            <w:gridSpan w:val="3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审核领域</w:t>
            </w:r>
          </w:p>
        </w:tc>
        <w:tc>
          <w:tcPr>
            <w:tcW w:w="4715" w:type="dxa"/>
            <w:gridSpan w:val="8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r>
              <w:rPr>
                <w:b w:val="0"/>
                <w:bCs w:val="0"/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r>
              <w:rPr>
                <w:rFonts w:hint="eastAsia"/>
                <w:b w:val="0"/>
                <w:bCs w:val="0"/>
                <w:spacing w:val="-2"/>
                <w:sz w:val="20"/>
              </w:rPr>
              <w:t>Ec</w:t>
            </w:r>
            <w:r>
              <w:rPr>
                <w:b w:val="0"/>
                <w:bCs w:val="0"/>
                <w:spacing w:val="-2"/>
                <w:sz w:val="20"/>
              </w:rPr>
              <w:t>MS</w:t>
            </w:r>
            <w:bookmarkStart w:id="7" w:name="E勾选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7"/>
            <w:r>
              <w:rPr>
                <w:b w:val="0"/>
                <w:bCs w:val="0"/>
                <w:spacing w:val="-2"/>
                <w:sz w:val="20"/>
              </w:rPr>
              <w:t>EMS</w:t>
            </w:r>
            <w:bookmarkStart w:id="8" w:name="S勾选Add1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8"/>
            <w:r>
              <w:rPr>
                <w:b w:val="0"/>
                <w:bCs w:val="0"/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审核类型</w:t>
            </w:r>
          </w:p>
        </w:tc>
        <w:tc>
          <w:tcPr>
            <w:tcW w:w="8960" w:type="dxa"/>
            <w:gridSpan w:val="15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9" w:name="初审"/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 w:val="0"/>
                <w:bCs w:val="0"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 w:val="0"/>
                <w:bCs w:val="0"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 w:val="0"/>
                <w:bCs w:val="0"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 w:val="0"/>
                <w:bCs w:val="0"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1" w:type="dxa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审核方法</w:t>
            </w:r>
          </w:p>
        </w:tc>
        <w:tc>
          <w:tcPr>
            <w:tcW w:w="8960" w:type="dxa"/>
            <w:gridSpan w:val="15"/>
            <w:vAlign w:val="bottom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审核目的</w:t>
            </w:r>
          </w:p>
        </w:tc>
        <w:tc>
          <w:tcPr>
            <w:tcW w:w="8960" w:type="dxa"/>
            <w:gridSpan w:val="15"/>
          </w:tcPr>
          <w:p>
            <w:pPr>
              <w:rPr>
                <w:rFonts w:ascii="宋体" w:hAnsi="宋体"/>
                <w:b w:val="0"/>
                <w:bCs w:val="0"/>
                <w:sz w:val="20"/>
              </w:rPr>
            </w:pPr>
            <w:bookmarkStart w:id="12" w:name="二阶段勾选"/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审核范围</w:t>
            </w:r>
          </w:p>
        </w:tc>
        <w:tc>
          <w:tcPr>
            <w:tcW w:w="6663" w:type="dxa"/>
            <w:gridSpan w:val="11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bookmarkStart w:id="13" w:name="审核范围"/>
            <w:r>
              <w:rPr>
                <w:b w:val="0"/>
                <w:bCs w:val="0"/>
                <w:sz w:val="20"/>
              </w:rPr>
              <w:t>EC：资质范围内的建筑机电安装工程专业承包、消防设施工程专业承包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E：资质范围内的建筑机电安装工程专业承包、消防设施工程专业承包所涉及场所的相关环境管理活动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O：资质范围内的建筑机电安装工程专业承包、消防设施工程专业承包所涉及场所的相关职业健康安全管理活动</w:t>
            </w:r>
            <w:bookmarkEnd w:id="13"/>
          </w:p>
        </w:tc>
        <w:tc>
          <w:tcPr>
            <w:tcW w:w="619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专业</w:t>
            </w:r>
          </w:p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代码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jc w:val="left"/>
              <w:rPr>
                <w:b w:val="0"/>
                <w:bCs w:val="0"/>
                <w:sz w:val="20"/>
              </w:rPr>
            </w:pPr>
            <w:bookmarkStart w:id="14" w:name="专业代码"/>
            <w:r>
              <w:rPr>
                <w:b w:val="0"/>
                <w:bCs w:val="0"/>
                <w:sz w:val="20"/>
              </w:rPr>
              <w:t>EC：28.07.01;28.07.03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E：28.07.01;28.07.03</w:t>
            </w:r>
          </w:p>
          <w:p>
            <w:pPr>
              <w:jc w:val="left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O：28.07.01;28.07.03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审核准则</w:t>
            </w:r>
          </w:p>
        </w:tc>
        <w:tc>
          <w:tcPr>
            <w:tcW w:w="8960" w:type="dxa"/>
            <w:gridSpan w:val="15"/>
            <w:vAlign w:val="center"/>
          </w:tcPr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 50430-2017</w:t>
            </w:r>
            <w:bookmarkStart w:id="15" w:name="E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6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GB/T45001-2020/ISO45001：2020标准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审核日期</w:t>
            </w:r>
          </w:p>
        </w:tc>
        <w:tc>
          <w:tcPr>
            <w:tcW w:w="896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现场审核于</w:t>
            </w:r>
            <w:bookmarkStart w:id="17" w:name="审核日期"/>
            <w:r>
              <w:rPr>
                <w:rFonts w:hint="eastAsia"/>
                <w:b w:val="0"/>
                <w:bCs w:val="0"/>
                <w:sz w:val="20"/>
              </w:rPr>
              <w:t>2021年11月27日 下午至2021年11月30日 下午</w:t>
            </w:r>
            <w:bookmarkEnd w:id="17"/>
            <w:r>
              <w:rPr>
                <w:rFonts w:hint="eastAsia"/>
                <w:b w:val="0"/>
                <w:bCs w:val="0"/>
                <w:sz w:val="20"/>
              </w:rPr>
              <w:t>(共</w:t>
            </w:r>
            <w:bookmarkStart w:id="18" w:name="审核天数"/>
            <w:r>
              <w:rPr>
                <w:rFonts w:hint="eastAsia"/>
                <w:b w:val="0"/>
                <w:bCs w:val="0"/>
                <w:sz w:val="20"/>
              </w:rPr>
              <w:t>3.5</w:t>
            </w:r>
            <w:bookmarkEnd w:id="18"/>
            <w:r>
              <w:rPr>
                <w:rFonts w:hint="eastAsia"/>
                <w:b w:val="0"/>
                <w:bCs w:val="0"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审核语言</w:t>
            </w:r>
          </w:p>
        </w:tc>
        <w:tc>
          <w:tcPr>
            <w:tcW w:w="896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r>
              <w:rPr>
                <w:rFonts w:hint="eastAsia"/>
                <w:b w:val="0"/>
                <w:bCs w:val="0"/>
                <w:sz w:val="20"/>
              </w:rPr>
              <w:t>普通话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英语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</w:rPr>
              <w:t>注册证书号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297" w:type="dxa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（见证人）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A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男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2019-N1QMS-1244880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2021-N0EMS-1244880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长城建设集团有限公司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EC:28.07.01,28.07.03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E:28.07.01,28.07.03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O:28.07.01,28.07.03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13831886852</w:t>
            </w:r>
          </w:p>
        </w:tc>
        <w:tc>
          <w:tcPr>
            <w:tcW w:w="1297" w:type="dxa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  <w:p>
            <w:pPr>
              <w:jc w:val="center"/>
              <w:rPr>
                <w:rFonts w:hint="eastAsia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（被见证人）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罗会昌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B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男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2021-N1QMS-4032130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EC:28.07.01,28.07.03</w:t>
            </w: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13621152048</w:t>
            </w:r>
          </w:p>
        </w:tc>
        <w:tc>
          <w:tcPr>
            <w:tcW w:w="1297" w:type="dxa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新入职见证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组长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吉洁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C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女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2020-N1OHSMS-3022240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18633812642</w:t>
            </w:r>
          </w:p>
        </w:tc>
        <w:tc>
          <w:tcPr>
            <w:tcW w:w="1297" w:type="dxa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61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组员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b w:val="0"/>
                <w:bCs w:val="0"/>
                <w:sz w:val="20"/>
                <w:lang w:val="de-DE"/>
              </w:rPr>
              <w:t>余家龙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D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男</w:t>
            </w:r>
          </w:p>
        </w:tc>
        <w:tc>
          <w:tcPr>
            <w:tcW w:w="2700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>2021-N1OHSMS-1262293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</w:p>
        </w:tc>
        <w:tc>
          <w:tcPr>
            <w:tcW w:w="1382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0"/>
                <w:lang w:val="de-DE"/>
              </w:rPr>
            </w:pPr>
            <w:r>
              <w:rPr>
                <w:b w:val="0"/>
                <w:bCs w:val="0"/>
                <w:sz w:val="20"/>
                <w:lang w:val="de-DE"/>
              </w:rPr>
              <w:t xml:space="preserve">15181072354 </w:t>
            </w:r>
          </w:p>
        </w:tc>
        <w:tc>
          <w:tcPr>
            <w:tcW w:w="1297" w:type="dxa"/>
            <w:vAlign w:val="center"/>
          </w:tcPr>
          <w:p>
            <w:pPr>
              <w:rPr>
                <w:b w:val="0"/>
                <w:bCs w:val="0"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管理人员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审核组长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2021.11.22</w:t>
            </w:r>
          </w:p>
        </w:tc>
        <w:tc>
          <w:tcPr>
            <w:tcW w:w="1720" w:type="dxa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</w:p>
        </w:tc>
      </w:tr>
    </w:tbl>
    <w:p/>
    <w:p/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94"/>
        <w:gridCol w:w="6515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7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1.11.27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630" w:firstLineChars="300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EC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3.4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</w:rPr>
              <w:t>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D审核EO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4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：组织的岗位、职责权限；目标、方案；环境因素/危险源识别评价；产品和服务要求；顾客满意；运行控制；应急准备和响应；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EC4.3/3.2.3/6.1/6.2/6.3/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EO5.3/6.1.2/6.2/8.1/8.2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9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2021.11.28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工程部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：组织的岗位、职责权限；目标、方案；环境因素/危险源识别评价；基础设施；运行环境；监视和测量资源；运行的策划和控制；产品和服务的设计和开发；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A见证B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Q5.3/6.2/7.1.3/7.1.4/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8.1/8.3/8.5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.6/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ind w:firstLine="1470" w:firstLineChars="7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bookmarkStart w:id="19" w:name="_GoBack"/>
            <w:bookmarkEnd w:id="19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EC4.3/3.2.3/7/9/10/11/12.5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EO6.1.2/8.1/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5.3/6.2/8.2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2021.11.29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1"/>
                <w:szCs w:val="21"/>
                <w:lang w:val="en-US" w:eastAsia="zh-CN"/>
              </w:rPr>
              <w:t>在建项目</w:t>
            </w:r>
            <w:r>
              <w:rPr>
                <w:rFonts w:hint="default" w:ascii="Times New Roman" w:hAnsi="Times New Roman" w:eastAsia="宋体" w:cs="Times New Roman"/>
                <w:color w:val="0000FF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组织的岗位、职责权限；目标、方案；环境因素/危险源识别评价；基础设施；运行环境；监视和测量资源；运行的策划和控制；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生产和服务控制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7.1.5/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审核EC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3.2.3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EO6.1.2/8.1/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FF"/>
                <w:sz w:val="21"/>
                <w:szCs w:val="21"/>
                <w:lang w:val="en-US" w:eastAsia="zh-CN"/>
              </w:rPr>
              <w:t>在建项目距离公司1小时车程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167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2021.11.30</w:t>
            </w: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办公室/财务部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：组织的岗位、职责权限；目标、方案；环境因素/危险源识别评价；文件化信息；人员、组织知识；能力；意识；沟通；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参与和协商；运行控制；应急准备和响应；合规义务；法律法规要求；绩效的监视和测量；合规性评价；内部审核；不合格及纠正和预防措施控制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Q5.3/6.2/7.1.2/7.1.6/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7.2/7.3/7.4/7.5/9.2/10.2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EC4.3/3.2.3/3.5/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；B审核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5.1/5.2/5.3/12.1/12.2/12.3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6.1.2/6.1.3//8.1/8.2/9.1/9.2/10.2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EO5.3/6.2/7.2/7.3/7.4/7.5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；O5.4</w:t>
            </w:r>
          </w:p>
        </w:tc>
        <w:tc>
          <w:tcPr>
            <w:tcW w:w="1303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1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18"/>
                <w:szCs w:val="18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16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6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18"/>
                <w:szCs w:val="18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DB0325"/>
    <w:rsid w:val="2C8C2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3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2021-11-26T06:11:05Z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