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FC" w:rsidRDefault="006207F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9835C1">
        <w:trPr>
          <w:trHeight w:val="557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江西浙丰管业有限公司</w:t>
            </w:r>
            <w:bookmarkEnd w:id="0"/>
          </w:p>
        </w:tc>
      </w:tr>
      <w:tr w:rsidR="009835C1">
        <w:trPr>
          <w:trHeight w:val="557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6207FC" w:rsidRDefault="006207F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江西省丰城市丰源工业园</w:t>
            </w:r>
            <w:bookmarkEnd w:id="1"/>
          </w:p>
        </w:tc>
      </w:tr>
      <w:tr w:rsidR="009835C1">
        <w:trPr>
          <w:trHeight w:val="557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6207FC" w:rsidRDefault="006207F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江西省丰城市高新技术产业园区</w:t>
            </w:r>
            <w:bookmarkEnd w:id="2"/>
            <w:bookmarkEnd w:id="3"/>
          </w:p>
        </w:tc>
      </w:tr>
      <w:tr w:rsidR="009835C1">
        <w:trPr>
          <w:trHeight w:val="557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李茜兰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15970519555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jxzfgy@126.com</w:t>
            </w:r>
            <w:bookmarkEnd w:id="6"/>
          </w:p>
        </w:tc>
      </w:tr>
      <w:tr w:rsidR="009835C1">
        <w:trPr>
          <w:trHeight w:val="557"/>
        </w:trPr>
        <w:tc>
          <w:tcPr>
            <w:tcW w:w="1142" w:type="dxa"/>
            <w:vAlign w:val="center"/>
          </w:tcPr>
          <w:p w:rsidR="006207FC" w:rsidRDefault="006207F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207FC" w:rsidRDefault="005B2D37">
            <w:bookmarkStart w:id="7" w:name="最高管理者"/>
            <w:bookmarkEnd w:id="7"/>
            <w:r w:rsidRPr="005B2D37">
              <w:rPr>
                <w:rFonts w:hint="eastAsia"/>
              </w:rPr>
              <w:t>柴江华</w:t>
            </w:r>
          </w:p>
        </w:tc>
        <w:tc>
          <w:tcPr>
            <w:tcW w:w="1090" w:type="dxa"/>
            <w:gridSpan w:val="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207FC" w:rsidRDefault="006207F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</w:tr>
      <w:tr w:rsidR="009835C1">
        <w:trPr>
          <w:trHeight w:val="418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207FC" w:rsidRDefault="006207F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1055-2021-QEO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6207FC" w:rsidRDefault="006207F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6207FC" w:rsidRDefault="006207F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9835C1">
        <w:trPr>
          <w:trHeight w:val="455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6207FC" w:rsidRDefault="006207FC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9835C1">
        <w:trPr>
          <w:trHeight w:val="455"/>
        </w:trPr>
        <w:tc>
          <w:tcPr>
            <w:tcW w:w="1142" w:type="dxa"/>
          </w:tcPr>
          <w:p w:rsidR="006207FC" w:rsidRDefault="006207F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6207FC" w:rsidRDefault="005B2D3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207FC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835C1">
        <w:trPr>
          <w:trHeight w:val="455"/>
        </w:trPr>
        <w:tc>
          <w:tcPr>
            <w:tcW w:w="1142" w:type="dxa"/>
          </w:tcPr>
          <w:p w:rsidR="006207FC" w:rsidRDefault="006207F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6207FC" w:rsidRDefault="006207F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835C1">
        <w:trPr>
          <w:trHeight w:val="455"/>
        </w:trPr>
        <w:tc>
          <w:tcPr>
            <w:tcW w:w="1142" w:type="dxa"/>
          </w:tcPr>
          <w:p w:rsidR="006207FC" w:rsidRDefault="006207F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6207FC" w:rsidRDefault="006207F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835C1">
        <w:trPr>
          <w:trHeight w:val="990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6207FC" w:rsidRDefault="006207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6207FC" w:rsidRDefault="006207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6207FC" w:rsidRDefault="006207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6207FC" w:rsidRDefault="006207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207FC" w:rsidRDefault="006207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6207FC" w:rsidRDefault="006207F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207FC" w:rsidRDefault="006207F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835C1" w:rsidTr="006207FC">
        <w:trPr>
          <w:trHeight w:val="4810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6207FC" w:rsidRDefault="006207FC" w:rsidP="006207FC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：地埋式高压电力电缆保护管、通信管、市政塑料管道的生产</w:t>
            </w:r>
          </w:p>
          <w:p w:rsidR="006207FC" w:rsidRDefault="006207FC" w:rsidP="006207F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：地埋式高压电力电缆保护管、通信管、市政塑料管道的生产所涉及场所的相关环境管理活动</w:t>
            </w:r>
          </w:p>
          <w:p w:rsidR="006207FC" w:rsidRDefault="006207FC" w:rsidP="006207F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：地埋式高压电力电缆保护管、通信管、市政塑料管道的生产所涉及场所的相关职业健康安全管理活动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6207FC" w:rsidRDefault="006207FC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:rsidR="006207FC" w:rsidRDefault="006207F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:rsidR="006207FC" w:rsidRDefault="006207F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  <w:bookmarkEnd w:id="23"/>
          </w:p>
        </w:tc>
      </w:tr>
      <w:tr w:rsidR="009835C1">
        <w:trPr>
          <w:trHeight w:val="1184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6207FC" w:rsidRDefault="006207F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6207FC" w:rsidRDefault="006207F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B13481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6207FC" w:rsidRDefault="006207F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6207FC" w:rsidRDefault="006207F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6207FC" w:rsidRDefault="006207F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207FC" w:rsidRDefault="005B2D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207F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207F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6207FC" w:rsidRDefault="005B2D3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207F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  </w:t>
            </w:r>
            <w:r w:rsidR="006207F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835C1">
        <w:trPr>
          <w:trHeight w:val="430"/>
        </w:trPr>
        <w:tc>
          <w:tcPr>
            <w:tcW w:w="1142" w:type="dxa"/>
            <w:vMerge w:val="restart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6207FC" w:rsidRDefault="006207FC" w:rsidP="006207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835C1" w:rsidTr="005B2D37">
        <w:trPr>
          <w:trHeight w:val="738"/>
        </w:trPr>
        <w:tc>
          <w:tcPr>
            <w:tcW w:w="1142" w:type="dxa"/>
            <w:vMerge/>
            <w:vAlign w:val="center"/>
          </w:tcPr>
          <w:p w:rsidR="006207FC" w:rsidRDefault="006207F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6207FC" w:rsidRDefault="006207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835C1">
        <w:trPr>
          <w:trHeight w:val="465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6207FC" w:rsidRDefault="009E46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207FC">
              <w:rPr>
                <w:rFonts w:hint="eastAsia"/>
                <w:b/>
                <w:sz w:val="20"/>
              </w:rPr>
              <w:t>普通话</w:t>
            </w:r>
            <w:r w:rsidR="006207FC">
              <w:rPr>
                <w:rFonts w:hint="eastAsia"/>
                <w:sz w:val="20"/>
                <w:lang w:val="de-DE"/>
              </w:rPr>
              <w:t>□</w:t>
            </w:r>
            <w:r w:rsidR="006207FC">
              <w:rPr>
                <w:rFonts w:hint="eastAsia"/>
                <w:b/>
                <w:sz w:val="20"/>
              </w:rPr>
              <w:t>英语</w:t>
            </w:r>
            <w:r w:rsidR="006207FC">
              <w:rPr>
                <w:rFonts w:hint="eastAsia"/>
                <w:sz w:val="20"/>
                <w:lang w:val="de-DE"/>
              </w:rPr>
              <w:t>□</w:t>
            </w:r>
            <w:r w:rsidR="006207FC">
              <w:rPr>
                <w:rFonts w:hint="eastAsia"/>
                <w:b/>
                <w:sz w:val="20"/>
              </w:rPr>
              <w:t>其他</w:t>
            </w:r>
          </w:p>
        </w:tc>
      </w:tr>
      <w:tr w:rsidR="009835C1">
        <w:trPr>
          <w:trHeight w:val="465"/>
        </w:trPr>
        <w:tc>
          <w:tcPr>
            <w:tcW w:w="10321" w:type="dxa"/>
            <w:gridSpan w:val="13"/>
            <w:vAlign w:val="center"/>
          </w:tcPr>
          <w:p w:rsidR="006207FC" w:rsidRDefault="006207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835C1">
        <w:trPr>
          <w:trHeight w:val="465"/>
        </w:trPr>
        <w:tc>
          <w:tcPr>
            <w:tcW w:w="1142" w:type="dxa"/>
            <w:vAlign w:val="center"/>
          </w:tcPr>
          <w:p w:rsidR="006207FC" w:rsidRDefault="006207F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6207FC" w:rsidRDefault="006207F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835C1">
        <w:trPr>
          <w:trHeight w:val="465"/>
        </w:trPr>
        <w:tc>
          <w:tcPr>
            <w:tcW w:w="1142" w:type="dxa"/>
            <w:vAlign w:val="center"/>
          </w:tcPr>
          <w:p w:rsidR="006207FC" w:rsidRDefault="006207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5B2D37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5B2D37" w:rsidRPr="005B2D37" w:rsidRDefault="005B2D37" w:rsidP="005B2D37">
            <w:pPr>
              <w:rPr>
                <w:sz w:val="20"/>
                <w:lang w:val="de-DE"/>
              </w:rPr>
            </w:pPr>
            <w:r w:rsidRPr="005B2D37">
              <w:rPr>
                <w:rFonts w:hint="eastAsia"/>
                <w:sz w:val="20"/>
                <w:lang w:val="de-DE"/>
              </w:rPr>
              <w:t>晋级</w:t>
            </w:r>
          </w:p>
          <w:p w:rsidR="006207FC" w:rsidRDefault="005B2D37" w:rsidP="005B2D37">
            <w:pPr>
              <w:rPr>
                <w:sz w:val="20"/>
                <w:lang w:val="de-DE"/>
              </w:rPr>
            </w:pPr>
            <w:r w:rsidRPr="005B2D37">
              <w:rPr>
                <w:rFonts w:hint="eastAsia"/>
                <w:sz w:val="20"/>
                <w:lang w:val="de-DE"/>
              </w:rPr>
              <w:t>见证</w:t>
            </w:r>
          </w:p>
        </w:tc>
      </w:tr>
      <w:tr w:rsidR="009835C1">
        <w:trPr>
          <w:trHeight w:val="465"/>
        </w:trPr>
        <w:tc>
          <w:tcPr>
            <w:tcW w:w="1142" w:type="dxa"/>
            <w:vAlign w:val="center"/>
          </w:tcPr>
          <w:p w:rsidR="006207FC" w:rsidRDefault="006207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 w:rsidR="005B2D37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 w:rsidR="006207FC" w:rsidRDefault="006207FC">
            <w:pPr>
              <w:rPr>
                <w:sz w:val="20"/>
                <w:lang w:val="de-DE"/>
              </w:rPr>
            </w:pPr>
          </w:p>
        </w:tc>
      </w:tr>
      <w:tr w:rsidR="009835C1">
        <w:trPr>
          <w:trHeight w:val="465"/>
        </w:trPr>
        <w:tc>
          <w:tcPr>
            <w:tcW w:w="1142" w:type="dxa"/>
            <w:vAlign w:val="center"/>
          </w:tcPr>
          <w:p w:rsidR="006207FC" w:rsidRDefault="006207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  <w:r w:rsidR="005B2D37"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2021-N0QMS-1274747</w:t>
            </w:r>
          </w:p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2021-N0EMS-1274747</w:t>
            </w: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6207FC" w:rsidRDefault="006207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 w:rsidR="006207FC" w:rsidRDefault="005B2D37">
            <w:pPr>
              <w:rPr>
                <w:sz w:val="20"/>
                <w:lang w:val="de-DE"/>
              </w:rPr>
            </w:pPr>
            <w:r w:rsidRPr="005B2D37">
              <w:rPr>
                <w:rFonts w:hint="eastAsia"/>
                <w:sz w:val="20"/>
                <w:lang w:val="de-DE"/>
              </w:rPr>
              <w:t>被见证</w:t>
            </w:r>
          </w:p>
        </w:tc>
      </w:tr>
      <w:tr w:rsidR="009835C1">
        <w:trPr>
          <w:trHeight w:val="827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207FC" w:rsidRDefault="00620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207FC" w:rsidRDefault="00620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207FC" w:rsidRDefault="006207FC">
            <w:pPr>
              <w:jc w:val="center"/>
              <w:rPr>
                <w:sz w:val="21"/>
                <w:szCs w:val="21"/>
              </w:rPr>
            </w:pPr>
          </w:p>
        </w:tc>
      </w:tr>
      <w:tr w:rsidR="009835C1">
        <w:trPr>
          <w:trHeight w:val="985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207FC" w:rsidRDefault="00620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207FC" w:rsidRDefault="00620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207FC" w:rsidRDefault="006207FC">
            <w:pPr>
              <w:jc w:val="center"/>
              <w:rPr>
                <w:sz w:val="21"/>
                <w:szCs w:val="21"/>
              </w:rPr>
            </w:pPr>
          </w:p>
        </w:tc>
      </w:tr>
      <w:tr w:rsidR="009835C1">
        <w:trPr>
          <w:trHeight w:val="465"/>
        </w:trPr>
        <w:tc>
          <w:tcPr>
            <w:tcW w:w="10321" w:type="dxa"/>
            <w:gridSpan w:val="13"/>
            <w:vAlign w:val="center"/>
          </w:tcPr>
          <w:p w:rsidR="006207FC" w:rsidRDefault="00620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835C1">
        <w:trPr>
          <w:trHeight w:val="465"/>
        </w:trPr>
        <w:tc>
          <w:tcPr>
            <w:tcW w:w="1142" w:type="dxa"/>
            <w:vAlign w:val="center"/>
          </w:tcPr>
          <w:p w:rsidR="006207FC" w:rsidRDefault="006207F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6207FC" w:rsidRDefault="006207F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835C1" w:rsidTr="005B2D37">
        <w:trPr>
          <w:trHeight w:val="875"/>
        </w:trPr>
        <w:tc>
          <w:tcPr>
            <w:tcW w:w="1142" w:type="dxa"/>
            <w:vAlign w:val="center"/>
          </w:tcPr>
          <w:p w:rsidR="006207FC" w:rsidRDefault="006207FC"/>
        </w:tc>
        <w:tc>
          <w:tcPr>
            <w:tcW w:w="1350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6207FC" w:rsidRDefault="006207FC"/>
        </w:tc>
        <w:tc>
          <w:tcPr>
            <w:tcW w:w="1380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</w:tr>
      <w:tr w:rsidR="009835C1" w:rsidTr="005B2D37">
        <w:trPr>
          <w:trHeight w:val="586"/>
        </w:trPr>
        <w:tc>
          <w:tcPr>
            <w:tcW w:w="1142" w:type="dxa"/>
            <w:vAlign w:val="center"/>
          </w:tcPr>
          <w:p w:rsidR="006207FC" w:rsidRDefault="006207FC"/>
        </w:tc>
        <w:tc>
          <w:tcPr>
            <w:tcW w:w="1350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207FC" w:rsidRDefault="006207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207FC" w:rsidRDefault="006207FC"/>
        </w:tc>
        <w:tc>
          <w:tcPr>
            <w:tcW w:w="1299" w:type="dxa"/>
            <w:gridSpan w:val="4"/>
            <w:vAlign w:val="center"/>
          </w:tcPr>
          <w:p w:rsidR="006207FC" w:rsidRDefault="006207FC"/>
        </w:tc>
        <w:tc>
          <w:tcPr>
            <w:tcW w:w="1380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</w:tr>
      <w:tr w:rsidR="009835C1">
        <w:trPr>
          <w:trHeight w:val="729"/>
        </w:trPr>
        <w:tc>
          <w:tcPr>
            <w:tcW w:w="10321" w:type="dxa"/>
            <w:gridSpan w:val="13"/>
            <w:vAlign w:val="center"/>
          </w:tcPr>
          <w:p w:rsidR="006207FC" w:rsidRDefault="006207F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835C1">
        <w:trPr>
          <w:trHeight w:val="586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207FC" w:rsidRDefault="005B2D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207FC" w:rsidRDefault="005B2D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6207FC" w:rsidRDefault="006207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</w:tr>
      <w:tr w:rsidR="009835C1">
        <w:trPr>
          <w:trHeight w:val="509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207FC" w:rsidRDefault="005B2D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</w:tr>
      <w:tr w:rsidR="009835C1">
        <w:trPr>
          <w:trHeight w:val="600"/>
        </w:trPr>
        <w:tc>
          <w:tcPr>
            <w:tcW w:w="1142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207FC" w:rsidRDefault="005B2D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2021-10-18</w:t>
            </w:r>
          </w:p>
        </w:tc>
        <w:tc>
          <w:tcPr>
            <w:tcW w:w="1502" w:type="dxa"/>
            <w:gridSpan w:val="2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6207FC" w:rsidRDefault="005B2D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2021-10-18</w:t>
            </w:r>
          </w:p>
        </w:tc>
        <w:tc>
          <w:tcPr>
            <w:tcW w:w="2061" w:type="dxa"/>
            <w:gridSpan w:val="5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6207FC" w:rsidRDefault="006207FC">
            <w:pPr>
              <w:rPr>
                <w:sz w:val="21"/>
                <w:szCs w:val="21"/>
              </w:rPr>
            </w:pPr>
          </w:p>
        </w:tc>
      </w:tr>
    </w:tbl>
    <w:p w:rsidR="006207FC" w:rsidRDefault="006207FC"/>
    <w:p w:rsidR="006207FC" w:rsidRDefault="006207FC" w:rsidP="00B1348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6207FC" w:rsidTr="006207FC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207FC" w:rsidRDefault="006207FC" w:rsidP="006207F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207FC" w:rsidRDefault="006207FC" w:rsidP="006207F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6207FC" w:rsidRDefault="006207FC" w:rsidP="006207F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6207FC" w:rsidRDefault="006207FC" w:rsidP="006207F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207FC" w:rsidRDefault="006207FC" w:rsidP="006207F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207FC" w:rsidTr="006207FC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207FC" w:rsidRPr="00AC5D0B" w:rsidRDefault="006207FC" w:rsidP="006207F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1C5910"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1C5910">
              <w:rPr>
                <w:rFonts w:ascii="宋体" w:cs="Arial"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6207FC" w:rsidRPr="00AC5D0B" w:rsidRDefault="001C5910" w:rsidP="006207F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6207FC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207FC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207FC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6207FC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207FC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6207FC" w:rsidRDefault="006207FC" w:rsidP="006207FC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207FC" w:rsidRPr="00AC5D0B" w:rsidRDefault="006207FC" w:rsidP="006207F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6207FC" w:rsidTr="006207FC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207FC" w:rsidRPr="00AC5D0B" w:rsidRDefault="001C5910" w:rsidP="006207F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6207FC" w:rsidRPr="00AC5D0B" w:rsidRDefault="001C5910" w:rsidP="006207F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6207FC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207FC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207FC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6207FC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6207FC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207FC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207FC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6207FC" w:rsidRDefault="006207FC" w:rsidP="006207F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6207FC" w:rsidRDefault="006207FC" w:rsidP="006207F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207FC" w:rsidRPr="006207FC" w:rsidRDefault="006207FC" w:rsidP="006207F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6207FC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见证QE:4.1理解组织及其环境、4.2理解相关方的需求和期望、4.3 确定管理体系的范围、4.4质量/环境管理体系及其过程、5.1领导作用和承诺、5.2质量/环境方针、5.3</w:t>
            </w: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组织的岗位、职责和权限</w:t>
            </w:r>
            <w:r w:rsidRPr="006207FC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、6.1应对风险和机遇的措施、6.2质量/环境目标及其实现的策划、Q6.3变更的策划、7.1.1（</w:t>
            </w: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E</w:t>
            </w:r>
            <w:r w:rsidRPr="006207FC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7.1）资源总则、7.4沟通/信息交流、9.3管理评审、10.1改进、10.3持续改进</w:t>
            </w:r>
          </w:p>
          <w:p w:rsidR="006207FC" w:rsidRDefault="006207FC" w:rsidP="006207F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6207FC">
              <w:rPr>
                <w:rFonts w:ascii="宋体" w:hAnsi="宋体" w:cs="Arial"/>
                <w:spacing w:val="-6"/>
                <w:sz w:val="18"/>
                <w:szCs w:val="18"/>
              </w:rPr>
              <w:t>OHSMS：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4.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方针、5.3组织的岗位、职责和权限、5.4协商与参与、6.1应对风险和机遇的措施、6.2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安全目标及其实现的策划、O7.1资源总则、7.4沟通、9.3管理评审、10.1改进、10.3持续改进，</w:t>
            </w:r>
          </w:p>
          <w:p w:rsidR="006207FC" w:rsidRPr="006207FC" w:rsidRDefault="006207FC" w:rsidP="006207FC">
            <w:pPr>
              <w:adjustRightInd w:val="0"/>
              <w:snapToGrid w:val="0"/>
              <w:ind w:rightChars="50" w:right="120"/>
              <w:textAlignment w:val="baseline"/>
            </w:pPr>
            <w:r w:rsidRPr="006207FC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207FC" w:rsidRPr="00AC5D0B" w:rsidRDefault="006207FC" w:rsidP="006207F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6207FC">
              <w:rPr>
                <w:rFonts w:ascii="宋体" w:hAnsi="宋体" w:cs="Arial" w:hint="eastAsia"/>
                <w:sz w:val="21"/>
                <w:szCs w:val="21"/>
                <w:u w:val="single"/>
              </w:rPr>
              <w:t>C</w:t>
            </w:r>
          </w:p>
        </w:tc>
      </w:tr>
      <w:tr w:rsidR="001C5910" w:rsidTr="006207FC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1C5910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C5910" w:rsidRPr="00AC5D0B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1C5910" w:rsidRDefault="001C5910" w:rsidP="00D80AB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1C5910" w:rsidRDefault="001C5910" w:rsidP="00D80AB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C5910" w:rsidRPr="00921695" w:rsidRDefault="001C5910" w:rsidP="00D80AB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见证：QMS:5.3组织的岗位、职责和权限、6.2质量目标、7.1.3基础设施、7.1.4过程运行环境、8.1运行策划和控制、8.3产品和服务的设计和开发、8.5.1生产和服务提供的控制、8.5.2产品标识和可追朔性、8.5.4产品防护、</w:t>
            </w:r>
            <w:r w:rsidRPr="00921695">
              <w:rPr>
                <w:rFonts w:ascii="宋体" w:hAnsi="宋体" w:cs="Arial"/>
                <w:b/>
                <w:sz w:val="18"/>
                <w:szCs w:val="18"/>
                <w:u w:val="single"/>
              </w:rPr>
              <w:t>8.5.6更改控制、</w:t>
            </w: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7.1.5监视和测量资源、8.6产品和服务的放行、8.7不合格输出的控制</w:t>
            </w:r>
          </w:p>
          <w:p w:rsidR="001C5910" w:rsidRPr="00921695" w:rsidRDefault="001C5910" w:rsidP="00D80AB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见证：EMS: 5.3组织的岗位、职责和权限、6.2.1环境目标、6.2.2实现环境目标措施的策划、6.1.2环境因素、6.1.4措施的策划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、</w:t>
            </w: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8.1运行策划和控制、8.2应急准备和响应， </w:t>
            </w:r>
          </w:p>
          <w:p w:rsidR="001C5910" w:rsidRPr="00921695" w:rsidRDefault="001C5910" w:rsidP="001C5910">
            <w:pPr>
              <w:adjustRightInd w:val="0"/>
              <w:snapToGrid w:val="0"/>
              <w:ind w:rightChars="50" w:right="120"/>
              <w:textAlignment w:val="baseline"/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5.3组织的岗位、职责和权限、6.2.1职业健康安全目标、6.2.2实现职业健康安全目标措施的策划、6.1.2危险源的识别与评价、6.1.4措施的策划8.1运行策划和控制、8.2应急准备和响应</w:t>
            </w:r>
            <w:r w:rsidRPr="00921695"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 w:rsidRPr="00921695">
              <w:rPr>
                <w:rFonts w:ascii="宋体" w:cs="Arial"/>
                <w:sz w:val="21"/>
                <w:szCs w:val="21"/>
                <w:u w:val="single"/>
              </w:rPr>
              <w:t>C</w:t>
            </w:r>
          </w:p>
        </w:tc>
      </w:tr>
      <w:tr w:rsidR="001C5910" w:rsidTr="006207FC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1C5910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C5910" w:rsidRPr="00AC5D0B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1C5910" w:rsidRDefault="001C5910" w:rsidP="006207F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综合室</w:t>
            </w:r>
          </w:p>
        </w:tc>
        <w:tc>
          <w:tcPr>
            <w:tcW w:w="5823" w:type="dxa"/>
            <w:vAlign w:val="center"/>
          </w:tcPr>
          <w:p w:rsidR="001C5910" w:rsidRPr="00921695" w:rsidRDefault="001C5910" w:rsidP="006207F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见证QMS: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921695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、9.1.1监视、测量、分析和评价总则</w:t>
            </w: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、9.1.3分析与评价、9.2 内部审核、10.2不合格和纠正措施，</w:t>
            </w:r>
          </w:p>
          <w:p w:rsidR="001C5910" w:rsidRPr="00921695" w:rsidRDefault="001C5910" w:rsidP="0092169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见证：EMS: 5.3组织的岗位、职责和权限、6.2.1环境目标、6.2.2实现环境目标措施的策划、6.1.2环境因素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、</w:t>
            </w:r>
            <w:r w:rsidRPr="0092169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>6.1.3合规义务、6.1.4措施的策划、9.1监视测分析和评价（9.1.1总则、9.1.2合规性评价）</w:t>
            </w:r>
          </w:p>
          <w:p w:rsidR="001C5910" w:rsidRPr="00921695" w:rsidRDefault="001C5910" w:rsidP="00921695">
            <w:pPr>
              <w:adjustRightInd w:val="0"/>
              <w:snapToGrid w:val="0"/>
              <w:ind w:rightChars="50" w:right="120"/>
              <w:textAlignment w:val="baseline"/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5.3组织的岗位、职责和权限、职业健康安全目标、6.2.2</w:t>
            </w:r>
            <w:r>
              <w:rPr>
                <w:rFonts w:ascii="宋体" w:hAnsi="宋体" w:cs="Arial" w:hint="eastAsia"/>
                <w:sz w:val="18"/>
                <w:szCs w:val="18"/>
              </w:rPr>
              <w:t>实现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职业健康安全目标措施的策划、6.1.2危险源的识别与评价、7.2能力、7.3意识、7.5.1形成文件的信息总则、7.5.2形成文件的信息的创建和更新、7.5.3形成文件的信息的控制、8.1运行策划和控制、8.2应急准备和响应、9.2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1C5910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C5910" w:rsidRPr="00AC5D0B" w:rsidRDefault="001C5910" w:rsidP="006207F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6207FC">
              <w:rPr>
                <w:rFonts w:ascii="宋体" w:hAnsi="宋体" w:cs="Arial" w:hint="eastAsia"/>
                <w:sz w:val="21"/>
                <w:szCs w:val="21"/>
                <w:u w:val="single"/>
              </w:rPr>
              <w:t>C</w:t>
            </w:r>
          </w:p>
        </w:tc>
      </w:tr>
      <w:tr w:rsidR="001C5910" w:rsidTr="001C5910">
        <w:trPr>
          <w:cantSplit/>
          <w:trHeight w:val="14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1C5910" w:rsidRPr="00AC5D0B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1C5910" w:rsidRDefault="001C5910" w:rsidP="00D80AB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财务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1C5910" w:rsidRDefault="001C5910" w:rsidP="00D80AB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</w:t>
            </w:r>
            <w:r>
              <w:rPr>
                <w:rFonts w:ascii="宋体" w:hAnsi="宋体" w:cs="Arial" w:hint="eastAsia"/>
                <w:sz w:val="18"/>
                <w:szCs w:val="18"/>
              </w:rPr>
              <w:t>质量目标</w:t>
            </w:r>
          </w:p>
          <w:p w:rsidR="001C5910" w:rsidRDefault="001C5910" w:rsidP="00D80AB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  <w:p w:rsidR="001C5910" w:rsidRPr="00921695" w:rsidRDefault="001C5910" w:rsidP="00D80ABE">
            <w:pPr>
              <w:pStyle w:val="a0"/>
            </w:pP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1C5910" w:rsidTr="00921695">
        <w:trPr>
          <w:cantSplit/>
          <w:trHeight w:val="146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1C5910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C5910" w:rsidRPr="00AC5D0B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1C5910" w:rsidRDefault="001C5910" w:rsidP="006207FC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1C5910" w:rsidRPr="00F7527B" w:rsidRDefault="001C5910" w:rsidP="006207F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</w:t>
            </w:r>
            <w:r>
              <w:rPr>
                <w:rFonts w:ascii="宋体" w:hAnsi="宋体" w:cs="Arial" w:hint="eastAsia"/>
                <w:sz w:val="18"/>
                <w:szCs w:val="18"/>
              </w:rPr>
              <w:t>外部提供过程、产品和服务的控制</w:t>
            </w:r>
          </w:p>
          <w:p w:rsidR="001C5910" w:rsidRPr="00F7527B" w:rsidRDefault="001C5910" w:rsidP="0092169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C5910" w:rsidRPr="00AC5D0B" w:rsidRDefault="001C5910" w:rsidP="006207FC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1C5910" w:rsidTr="006207FC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lastRenderedPageBreak/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1C5910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C5910" w:rsidRPr="00AC5D0B" w:rsidRDefault="001C5910" w:rsidP="00D80AB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1C5910" w:rsidRDefault="001C5910" w:rsidP="00D80AB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950413"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1C5910" w:rsidRPr="00F7527B" w:rsidRDefault="001C5910" w:rsidP="00D80AB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1C5910" w:rsidRPr="00F7527B" w:rsidRDefault="001C5910" w:rsidP="00D80AB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C5910" w:rsidRPr="00AC5D0B" w:rsidRDefault="001C5910" w:rsidP="00D80AB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6207FC" w:rsidTr="006207FC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207FC" w:rsidRPr="00AC5D0B" w:rsidRDefault="006207FC" w:rsidP="006207F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1C5910"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1C5910">
              <w:rPr>
                <w:rFonts w:ascii="宋体" w:cs="Arial" w:hint="eastAsia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6207FC" w:rsidRPr="00AC5D0B" w:rsidRDefault="006207FC" w:rsidP="006207F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6207FC" w:rsidRPr="00F7527B" w:rsidRDefault="006207FC" w:rsidP="006207FC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6207FC" w:rsidRPr="00F7527B" w:rsidRDefault="006207FC" w:rsidP="006207FC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207FC" w:rsidRPr="00AC5D0B" w:rsidRDefault="006207FC" w:rsidP="006207F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6207FC" w:rsidRDefault="006207F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207FC" w:rsidRDefault="006207F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207FC" w:rsidRDefault="006207F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207FC" w:rsidRDefault="006207F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6207FC" w:rsidRDefault="006207F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207FC" w:rsidRDefault="006207F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6207FC" w:rsidRDefault="006207F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6207FC" w:rsidRDefault="006207FC"/>
    <w:p w:rsidR="006207FC" w:rsidRDefault="006207FC"/>
    <w:sectPr w:rsidR="006207FC" w:rsidSect="006207F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B90" w:rsidRDefault="00CF4B90" w:rsidP="009835C1">
      <w:r>
        <w:separator/>
      </w:r>
    </w:p>
  </w:endnote>
  <w:endnote w:type="continuationSeparator" w:id="1">
    <w:p w:rsidR="00CF4B90" w:rsidRDefault="00CF4B90" w:rsidP="00983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B90" w:rsidRDefault="00CF4B90" w:rsidP="009835C1">
      <w:r>
        <w:separator/>
      </w:r>
    </w:p>
  </w:footnote>
  <w:footnote w:type="continuationSeparator" w:id="1">
    <w:p w:rsidR="00CF4B90" w:rsidRDefault="00CF4B90" w:rsidP="00983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FC" w:rsidRDefault="00A7183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718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6207FC" w:rsidRDefault="006207F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207F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07FC">
      <w:rPr>
        <w:rStyle w:val="CharChar1"/>
        <w:rFonts w:hint="default"/>
      </w:rPr>
      <w:t>北京国标联合认证有限公司</w:t>
    </w:r>
    <w:r w:rsidR="006207FC">
      <w:rPr>
        <w:rStyle w:val="CharChar1"/>
        <w:rFonts w:hint="default"/>
      </w:rPr>
      <w:tab/>
    </w:r>
    <w:r w:rsidR="006207FC">
      <w:rPr>
        <w:rStyle w:val="CharChar1"/>
        <w:rFonts w:hint="default"/>
      </w:rPr>
      <w:tab/>
    </w:r>
  </w:p>
  <w:p w:rsidR="006207FC" w:rsidRDefault="006207F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5C1"/>
    <w:rsid w:val="001C5910"/>
    <w:rsid w:val="003A4A82"/>
    <w:rsid w:val="005B2D37"/>
    <w:rsid w:val="006207FC"/>
    <w:rsid w:val="00706F45"/>
    <w:rsid w:val="00921695"/>
    <w:rsid w:val="009835C1"/>
    <w:rsid w:val="009E464A"/>
    <w:rsid w:val="00A71835"/>
    <w:rsid w:val="00B13481"/>
    <w:rsid w:val="00CF4B90"/>
    <w:rsid w:val="00F22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666</Words>
  <Characters>3802</Characters>
  <Application>Microsoft Office Word</Application>
  <DocSecurity>0</DocSecurity>
  <Lines>31</Lines>
  <Paragraphs>8</Paragraphs>
  <ScaleCrop>false</ScaleCrop>
  <Company>微软中国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60</cp:revision>
  <dcterms:created xsi:type="dcterms:W3CDTF">2015-06-17T14:31:00Z</dcterms:created>
  <dcterms:modified xsi:type="dcterms:W3CDTF">2021-10-19T08:25:00Z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