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嘉兴跃枫管业有限公司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季颖枫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公司识别的外包过程为产品运输，现场审核发现，未提供对外包方施加影响的证据。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5349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2019-12-05T02:17:15Z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